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D1" w:rsidRPr="00243720" w:rsidRDefault="000650D1" w:rsidP="000D09BB">
      <w:pPr>
        <w:spacing w:after="0" w:line="240" w:lineRule="auto"/>
        <w:ind w:left="1080"/>
        <w:jc w:val="center"/>
        <w:rPr>
          <w:rFonts w:ascii="Verdana" w:hAnsi="Verdana" w:cs="Arial"/>
          <w:bCs/>
          <w:color w:val="92D050"/>
          <w:sz w:val="28"/>
          <w:szCs w:val="28"/>
        </w:rPr>
      </w:pPr>
    </w:p>
    <w:p w:rsidR="000D09BB" w:rsidRPr="00243720" w:rsidRDefault="00C0744B" w:rsidP="000D09BB">
      <w:pPr>
        <w:spacing w:after="0" w:line="240" w:lineRule="auto"/>
        <w:ind w:left="1080"/>
        <w:jc w:val="center"/>
        <w:rPr>
          <w:rFonts w:ascii="Verdana" w:hAnsi="Verdana" w:cs="Arial"/>
          <w:bCs/>
          <w:color w:val="92D050"/>
          <w:sz w:val="28"/>
          <w:szCs w:val="28"/>
        </w:rPr>
      </w:pPr>
      <w:bookmarkStart w:id="0" w:name="_GoBack"/>
      <w:bookmarkEnd w:id="0"/>
      <w:r w:rsidRPr="00243720">
        <w:rPr>
          <w:rFonts w:ascii="Verdana" w:hAnsi="Verdana" w:cs="Arial"/>
          <w:bCs/>
          <w:color w:val="92D050"/>
          <w:sz w:val="28"/>
          <w:szCs w:val="28"/>
        </w:rPr>
        <w:t>400 ans de présence française en Ontario :</w:t>
      </w:r>
    </w:p>
    <w:p w:rsidR="00C0744B" w:rsidRPr="00243720" w:rsidRDefault="00C0744B" w:rsidP="000D09BB">
      <w:pPr>
        <w:spacing w:after="0" w:line="240" w:lineRule="auto"/>
        <w:ind w:left="1080"/>
        <w:jc w:val="center"/>
        <w:rPr>
          <w:rFonts w:ascii="Verdana" w:hAnsi="Verdana" w:cs="Arial"/>
          <w:bCs/>
          <w:color w:val="92D050"/>
          <w:sz w:val="28"/>
          <w:szCs w:val="28"/>
        </w:rPr>
      </w:pPr>
      <w:r w:rsidRPr="00243720">
        <w:rPr>
          <w:rFonts w:ascii="Verdana" w:hAnsi="Verdana" w:cs="Arial"/>
          <w:bCs/>
          <w:color w:val="92D050"/>
          <w:sz w:val="28"/>
          <w:szCs w:val="28"/>
        </w:rPr>
        <w:t>Prêt</w:t>
      </w:r>
      <w:r w:rsidR="004471A7">
        <w:rPr>
          <w:rFonts w:ascii="Verdana" w:hAnsi="Verdana" w:cs="Arial"/>
          <w:bCs/>
          <w:color w:val="92D050"/>
          <w:sz w:val="28"/>
          <w:szCs w:val="28"/>
        </w:rPr>
        <w:t>s</w:t>
      </w:r>
      <w:r w:rsidRPr="00243720">
        <w:rPr>
          <w:rFonts w:ascii="Verdana" w:hAnsi="Verdana" w:cs="Arial"/>
          <w:bCs/>
          <w:color w:val="92D050"/>
          <w:sz w:val="28"/>
          <w:szCs w:val="28"/>
        </w:rPr>
        <w:t xml:space="preserve"> pour la nouvelle année !</w:t>
      </w:r>
    </w:p>
    <w:p w:rsidR="00EC7C33" w:rsidRPr="00243720" w:rsidRDefault="00EC7C33" w:rsidP="000D09BB">
      <w:pPr>
        <w:spacing w:after="0" w:line="240" w:lineRule="auto"/>
        <w:ind w:left="1080"/>
        <w:jc w:val="center"/>
        <w:rPr>
          <w:rFonts w:ascii="Verdana" w:hAnsi="Verdana" w:cs="Arial"/>
          <w:bCs/>
          <w:color w:val="92D050"/>
          <w:sz w:val="28"/>
          <w:szCs w:val="28"/>
        </w:rPr>
      </w:pPr>
    </w:p>
    <w:p w:rsidR="00C0744B" w:rsidRPr="00243720" w:rsidRDefault="000D09BB" w:rsidP="00C0744B">
      <w:pPr>
        <w:spacing w:after="0" w:line="240" w:lineRule="auto"/>
        <w:rPr>
          <w:rFonts w:ascii="Verdana" w:hAnsi="Verdana" w:cs="Arial"/>
          <w:bCs/>
        </w:rPr>
      </w:pPr>
      <w:r w:rsidRPr="00243720">
        <w:rPr>
          <w:rFonts w:ascii="Verdana" w:hAnsi="Verdana" w:cs="Arial"/>
          <w:b/>
          <w:bCs/>
        </w:rPr>
        <w:t xml:space="preserve">Ottawa, le </w:t>
      </w:r>
      <w:r w:rsidR="000650D1" w:rsidRPr="00243720">
        <w:rPr>
          <w:rFonts w:ascii="Verdana" w:hAnsi="Verdana" w:cs="Arial"/>
          <w:b/>
          <w:bCs/>
        </w:rPr>
        <w:t>16</w:t>
      </w:r>
      <w:r w:rsidR="00C0744B" w:rsidRPr="00243720">
        <w:rPr>
          <w:rFonts w:ascii="Verdana" w:hAnsi="Verdana" w:cs="Arial"/>
          <w:b/>
          <w:bCs/>
        </w:rPr>
        <w:t xml:space="preserve"> décembre </w:t>
      </w:r>
      <w:r w:rsidRPr="00243720">
        <w:rPr>
          <w:rFonts w:ascii="Verdana" w:hAnsi="Verdana" w:cs="Arial"/>
          <w:b/>
          <w:bCs/>
        </w:rPr>
        <w:t>2013</w:t>
      </w:r>
      <w:r w:rsidRPr="00243720">
        <w:rPr>
          <w:rFonts w:ascii="Verdana" w:hAnsi="Verdana" w:cs="Arial"/>
          <w:bCs/>
        </w:rPr>
        <w:t xml:space="preserve"> – </w:t>
      </w:r>
      <w:r w:rsidR="00C0744B" w:rsidRPr="00243720">
        <w:rPr>
          <w:rFonts w:ascii="Verdana" w:hAnsi="Verdana" w:cs="Arial"/>
          <w:bCs/>
        </w:rPr>
        <w:t xml:space="preserve">Responsable du dossier de coordination et de liaison communautaire des commémorations des 400 ans de présence française en Ontario depuis le mois d’août dernier, l’Assemblée de la francophonie de l’Ontario  (L’Assemblée) </w:t>
      </w:r>
      <w:r w:rsidR="00216C5A" w:rsidRPr="00243720">
        <w:rPr>
          <w:rFonts w:ascii="Verdana" w:hAnsi="Verdana" w:cs="Arial"/>
          <w:bCs/>
        </w:rPr>
        <w:t xml:space="preserve">annonce </w:t>
      </w:r>
      <w:r w:rsidR="00C0744B" w:rsidRPr="00243720">
        <w:rPr>
          <w:rFonts w:ascii="Verdana" w:hAnsi="Verdana" w:cs="Arial"/>
          <w:bCs/>
        </w:rPr>
        <w:t>la nomination du gestionnaire responsable du projet du 400</w:t>
      </w:r>
      <w:r w:rsidR="00C0744B" w:rsidRPr="00243720">
        <w:rPr>
          <w:rFonts w:ascii="Verdana" w:hAnsi="Verdana" w:cs="Arial"/>
          <w:bCs/>
          <w:vertAlign w:val="superscript"/>
        </w:rPr>
        <w:t>e</w:t>
      </w:r>
      <w:r w:rsidR="00C0744B" w:rsidRPr="00243720">
        <w:rPr>
          <w:rFonts w:ascii="Verdana" w:hAnsi="Verdana" w:cs="Arial"/>
          <w:bCs/>
        </w:rPr>
        <w:t>.</w:t>
      </w:r>
    </w:p>
    <w:p w:rsidR="00C0744B" w:rsidRPr="00243720" w:rsidRDefault="00C0744B" w:rsidP="00C0744B">
      <w:pPr>
        <w:spacing w:after="0" w:line="240" w:lineRule="auto"/>
        <w:rPr>
          <w:rFonts w:ascii="Verdana" w:hAnsi="Verdana" w:cs="Arial"/>
          <w:bCs/>
        </w:rPr>
      </w:pPr>
    </w:p>
    <w:p w:rsidR="00243720" w:rsidRPr="00243720" w:rsidRDefault="00C0744B" w:rsidP="00243720">
      <w:pPr>
        <w:spacing w:after="0" w:line="240" w:lineRule="auto"/>
        <w:rPr>
          <w:rFonts w:ascii="Verdana" w:hAnsi="Verdana" w:cs="Arial"/>
          <w:bCs/>
        </w:rPr>
      </w:pPr>
      <w:r w:rsidRPr="00243720">
        <w:rPr>
          <w:rFonts w:ascii="Verdana" w:hAnsi="Verdana" w:cs="Arial"/>
          <w:bCs/>
        </w:rPr>
        <w:t xml:space="preserve">Ancien directeur </w:t>
      </w:r>
      <w:r w:rsidR="00402D21" w:rsidRPr="00243720">
        <w:rPr>
          <w:rFonts w:ascii="Verdana" w:hAnsi="Verdana" w:cs="Arial"/>
          <w:bCs/>
        </w:rPr>
        <w:t xml:space="preserve">exécutif à </w:t>
      </w:r>
      <w:r w:rsidRPr="00243720">
        <w:rPr>
          <w:rFonts w:ascii="Verdana" w:hAnsi="Verdana" w:cs="Arial"/>
          <w:bCs/>
        </w:rPr>
        <w:t xml:space="preserve">Contact Nord, entrepreneur et consultant, Luc Comeau </w:t>
      </w:r>
      <w:r w:rsidR="00243720" w:rsidRPr="00243720">
        <w:rPr>
          <w:rFonts w:ascii="Verdana" w:hAnsi="Verdana" w:cs="Arial"/>
          <w:bCs/>
        </w:rPr>
        <w:t>entre</w:t>
      </w:r>
      <w:r w:rsidR="000650D1" w:rsidRPr="00243720">
        <w:rPr>
          <w:rFonts w:ascii="Verdana" w:hAnsi="Verdana" w:cs="Arial"/>
          <w:bCs/>
        </w:rPr>
        <w:t xml:space="preserve"> </w:t>
      </w:r>
      <w:r w:rsidRPr="00243720">
        <w:rPr>
          <w:rFonts w:ascii="Verdana" w:hAnsi="Verdana" w:cs="Arial"/>
          <w:bCs/>
        </w:rPr>
        <w:t xml:space="preserve">en fonction </w:t>
      </w:r>
      <w:r w:rsidR="000650D1" w:rsidRPr="00243720">
        <w:rPr>
          <w:rFonts w:ascii="Verdana" w:hAnsi="Verdana" w:cs="Arial"/>
          <w:bCs/>
        </w:rPr>
        <w:t>aujourd’hui</w:t>
      </w:r>
      <w:r w:rsidRPr="00243720">
        <w:rPr>
          <w:rFonts w:ascii="Verdana" w:hAnsi="Verdana" w:cs="Arial"/>
          <w:bCs/>
        </w:rPr>
        <w:t>.</w:t>
      </w:r>
      <w:r w:rsidR="00216C5A" w:rsidRPr="00243720">
        <w:rPr>
          <w:rFonts w:ascii="Verdana" w:hAnsi="Verdana" w:cs="Arial"/>
          <w:bCs/>
        </w:rPr>
        <w:t xml:space="preserve"> Depuis 25 ans, Luc Comeau travaille dans la communauté franco-ontarienne, construisant des partenariats, créant </w:t>
      </w:r>
      <w:r w:rsidRPr="00243720">
        <w:rPr>
          <w:rFonts w:ascii="Verdana" w:hAnsi="Verdana" w:cs="Arial"/>
          <w:bCs/>
        </w:rPr>
        <w:t>de la valeur en jumelant gens, idées et ressources vers un objectif commun. Luc Comeau sera un atout de grande qualité pour la réussite du projet du 400</w:t>
      </w:r>
      <w:r w:rsidRPr="00243720">
        <w:rPr>
          <w:rFonts w:ascii="Verdana" w:hAnsi="Verdana" w:cs="Arial"/>
          <w:bCs/>
          <w:vertAlign w:val="superscript"/>
        </w:rPr>
        <w:t>e</w:t>
      </w:r>
      <w:r w:rsidR="00216C5A" w:rsidRPr="00243720">
        <w:rPr>
          <w:rFonts w:ascii="Verdana" w:hAnsi="Verdana" w:cs="Arial"/>
          <w:bCs/>
        </w:rPr>
        <w:t xml:space="preserve"> anniversaire de présence française en Ontario.</w:t>
      </w:r>
      <w:r w:rsidRPr="00243720">
        <w:rPr>
          <w:rFonts w:ascii="Verdana" w:hAnsi="Verdana" w:cs="Arial"/>
          <w:bCs/>
        </w:rPr>
        <w:t xml:space="preserve"> </w:t>
      </w:r>
      <w:r w:rsidR="00243720" w:rsidRPr="00243720">
        <w:rPr>
          <w:rFonts w:ascii="Verdana" w:hAnsi="Verdana" w:cs="Arial"/>
          <w:bCs/>
        </w:rPr>
        <w:t xml:space="preserve">Vous pouvez consulter son profil au </w:t>
      </w:r>
      <w:hyperlink r:id="rId8" w:history="1">
        <w:r w:rsidR="00243720" w:rsidRPr="00243720">
          <w:rPr>
            <w:rStyle w:val="Lienhypertexte"/>
            <w:rFonts w:ascii="Verdana" w:hAnsi="Verdana" w:cs="Arial"/>
            <w:bCs/>
          </w:rPr>
          <w:t>ca.linkedin.com/in/</w:t>
        </w:r>
        <w:proofErr w:type="spellStart"/>
        <w:r w:rsidR="00243720" w:rsidRPr="00243720">
          <w:rPr>
            <w:rStyle w:val="Lienhypertexte"/>
            <w:rFonts w:ascii="Verdana" w:hAnsi="Verdana" w:cs="Arial"/>
            <w:bCs/>
          </w:rPr>
          <w:t>lcomeau</w:t>
        </w:r>
        <w:proofErr w:type="spellEnd"/>
      </w:hyperlink>
      <w:r w:rsidR="00243720" w:rsidRPr="00243720">
        <w:rPr>
          <w:rFonts w:ascii="Verdana" w:hAnsi="Verdana" w:cs="Arial"/>
          <w:bCs/>
        </w:rPr>
        <w:t>.</w:t>
      </w:r>
    </w:p>
    <w:p w:rsidR="00216C5A" w:rsidRPr="00243720" w:rsidRDefault="00216C5A" w:rsidP="00C0744B">
      <w:pPr>
        <w:spacing w:after="0" w:line="240" w:lineRule="auto"/>
        <w:rPr>
          <w:rFonts w:ascii="Verdana" w:hAnsi="Verdana" w:cs="Arial"/>
          <w:bCs/>
        </w:rPr>
      </w:pPr>
    </w:p>
    <w:p w:rsidR="00216C5A" w:rsidRPr="00243720" w:rsidRDefault="00C0744B" w:rsidP="00C0744B">
      <w:pPr>
        <w:spacing w:after="0" w:line="240" w:lineRule="auto"/>
        <w:rPr>
          <w:rFonts w:ascii="Verdana" w:hAnsi="Verdana" w:cs="Arial"/>
          <w:bCs/>
        </w:rPr>
      </w:pPr>
      <w:r w:rsidRPr="00243720">
        <w:rPr>
          <w:rFonts w:ascii="Verdana" w:hAnsi="Verdana" w:cs="Arial"/>
          <w:bCs/>
        </w:rPr>
        <w:t xml:space="preserve">À titre de gestionnaire, </w:t>
      </w:r>
      <w:r w:rsidR="00243720" w:rsidRPr="00243720">
        <w:rPr>
          <w:rFonts w:ascii="Verdana" w:hAnsi="Verdana" w:cs="Arial"/>
          <w:bCs/>
        </w:rPr>
        <w:t xml:space="preserve">Luc Comeau </w:t>
      </w:r>
      <w:r w:rsidRPr="00243720">
        <w:rPr>
          <w:rFonts w:ascii="Verdana" w:hAnsi="Verdana" w:cs="Arial"/>
          <w:bCs/>
        </w:rPr>
        <w:t xml:space="preserve">sera responsable de faciliter la concertation entre les différents acteurs communautaires tout en assurant une promotion active et une visibilité marquée des activités de commémoration des 400 ans de présence francophone en Ontario en 2015. </w:t>
      </w:r>
      <w:r w:rsidR="00216C5A" w:rsidRPr="00243720">
        <w:rPr>
          <w:rFonts w:ascii="Verdana" w:hAnsi="Verdana" w:cs="Arial"/>
          <w:bCs/>
        </w:rPr>
        <w:t xml:space="preserve">Pour l’aider dans son travail, un </w:t>
      </w:r>
      <w:r w:rsidRPr="00243720">
        <w:rPr>
          <w:rFonts w:ascii="Verdana" w:hAnsi="Verdana" w:cs="Arial"/>
          <w:bCs/>
        </w:rPr>
        <w:t xml:space="preserve">agent de liaison communautaire </w:t>
      </w:r>
      <w:r w:rsidR="00216C5A" w:rsidRPr="00243720">
        <w:rPr>
          <w:rFonts w:ascii="Verdana" w:hAnsi="Verdana" w:cs="Arial"/>
          <w:bCs/>
        </w:rPr>
        <w:t>sera embauché au début de l’année 2014.</w:t>
      </w:r>
    </w:p>
    <w:p w:rsidR="00C0744B" w:rsidRPr="00243720" w:rsidRDefault="00C0744B" w:rsidP="00C0744B">
      <w:pPr>
        <w:spacing w:after="0" w:line="240" w:lineRule="auto"/>
        <w:rPr>
          <w:rFonts w:ascii="Verdana" w:hAnsi="Verdana" w:cs="Arial"/>
          <w:bCs/>
        </w:rPr>
      </w:pPr>
    </w:p>
    <w:p w:rsidR="00C0744B" w:rsidRPr="00243720" w:rsidRDefault="00216C5A" w:rsidP="00216C5A">
      <w:pPr>
        <w:spacing w:after="0" w:line="240" w:lineRule="auto"/>
        <w:rPr>
          <w:rFonts w:ascii="Verdana" w:hAnsi="Verdana" w:cs="Arial"/>
          <w:bCs/>
        </w:rPr>
      </w:pPr>
      <w:r w:rsidRPr="00243720">
        <w:rPr>
          <w:rFonts w:ascii="Verdana" w:hAnsi="Verdana" w:cs="Arial"/>
          <w:bCs/>
        </w:rPr>
        <w:t>L’équipe du 400</w:t>
      </w:r>
      <w:r w:rsidRPr="00243720">
        <w:rPr>
          <w:rFonts w:ascii="Verdana" w:hAnsi="Verdana" w:cs="Arial"/>
          <w:bCs/>
          <w:vertAlign w:val="superscript"/>
        </w:rPr>
        <w:t>e</w:t>
      </w:r>
      <w:r w:rsidRPr="00243720">
        <w:rPr>
          <w:rFonts w:ascii="Verdana" w:hAnsi="Verdana" w:cs="Arial"/>
          <w:bCs/>
        </w:rPr>
        <w:t xml:space="preserve"> travaillera avec le comité directeur communautaire provincial afin de permettre la réalisation d’un événement rassembleur et marquant dans l’histoire de l’Ontario français. Le site </w:t>
      </w:r>
      <w:r w:rsidR="005F6376" w:rsidRPr="00243720">
        <w:rPr>
          <w:rFonts w:ascii="Verdana" w:hAnsi="Verdana" w:cs="Arial"/>
          <w:bCs/>
        </w:rPr>
        <w:t xml:space="preserve">Internet </w:t>
      </w:r>
      <w:r w:rsidRPr="00243720">
        <w:rPr>
          <w:rFonts w:ascii="Verdana" w:hAnsi="Verdana" w:cs="Arial"/>
          <w:bCs/>
        </w:rPr>
        <w:t>du 400</w:t>
      </w:r>
      <w:r w:rsidRPr="00243720">
        <w:rPr>
          <w:rFonts w:ascii="Verdana" w:hAnsi="Verdana" w:cs="Arial"/>
          <w:bCs/>
          <w:vertAlign w:val="superscript"/>
        </w:rPr>
        <w:t>e</w:t>
      </w:r>
      <w:r w:rsidRPr="00243720">
        <w:rPr>
          <w:rFonts w:ascii="Verdana" w:hAnsi="Verdana" w:cs="Arial"/>
          <w:bCs/>
        </w:rPr>
        <w:t xml:space="preserve"> devrait être mis en ligne d’ici </w:t>
      </w:r>
      <w:r w:rsidR="005F6376" w:rsidRPr="00243720">
        <w:rPr>
          <w:rFonts w:ascii="Verdana" w:hAnsi="Verdana" w:cs="Arial"/>
          <w:bCs/>
        </w:rPr>
        <w:t>la fin de l’année</w:t>
      </w:r>
      <w:r w:rsidRPr="00243720">
        <w:rPr>
          <w:rFonts w:ascii="Verdana" w:hAnsi="Verdana" w:cs="Arial"/>
          <w:bCs/>
        </w:rPr>
        <w:t>.</w:t>
      </w:r>
    </w:p>
    <w:p w:rsidR="00C0744B" w:rsidRPr="00243720" w:rsidRDefault="00C0744B" w:rsidP="00C0744B">
      <w:pPr>
        <w:spacing w:after="0" w:line="240" w:lineRule="auto"/>
        <w:rPr>
          <w:rFonts w:ascii="Verdana" w:hAnsi="Verdana" w:cs="Arial"/>
          <w:bCs/>
        </w:rPr>
      </w:pPr>
    </w:p>
    <w:p w:rsidR="000650D1" w:rsidRPr="00243720" w:rsidRDefault="000650D1" w:rsidP="00C0744B">
      <w:pPr>
        <w:spacing w:after="0" w:line="240" w:lineRule="auto"/>
        <w:rPr>
          <w:rFonts w:ascii="Verdana" w:hAnsi="Verdana" w:cs="Arial"/>
          <w:bCs/>
        </w:rPr>
      </w:pPr>
      <w:r w:rsidRPr="00243720">
        <w:rPr>
          <w:rFonts w:ascii="Verdana" w:hAnsi="Verdana" w:cs="Arial"/>
          <w:bCs/>
        </w:rPr>
        <w:t>«</w:t>
      </w:r>
      <w:r w:rsidR="00243720" w:rsidRPr="00243720">
        <w:rPr>
          <w:rFonts w:ascii="Verdana" w:hAnsi="Verdana" w:cs="Arial"/>
          <w:bCs/>
        </w:rPr>
        <w:t xml:space="preserve"> Le 400</w:t>
      </w:r>
      <w:r w:rsidR="00243720" w:rsidRPr="00243720">
        <w:rPr>
          <w:rFonts w:ascii="Verdana" w:hAnsi="Verdana" w:cs="Arial"/>
          <w:bCs/>
          <w:vertAlign w:val="superscript"/>
        </w:rPr>
        <w:t>e</w:t>
      </w:r>
      <w:r w:rsidR="00243720" w:rsidRPr="00243720">
        <w:rPr>
          <w:rFonts w:ascii="Verdana" w:hAnsi="Verdana" w:cs="Arial"/>
          <w:bCs/>
        </w:rPr>
        <w:t xml:space="preserve"> est une occasion unique de visibilité pour la communauté franco-ontarienne, un événement majeur qui va nous permettre de positionner l’Ontario français et de réaliser des choses qui, au-delà des célébrations, resteront ancrées pour le bien-être de la communauté. Le recrutement d’un gestionnaire aussi expérimenté que Luc </w:t>
      </w:r>
      <w:r w:rsidR="00892827">
        <w:rPr>
          <w:rFonts w:ascii="Verdana" w:hAnsi="Verdana" w:cs="Arial"/>
          <w:bCs/>
        </w:rPr>
        <w:t xml:space="preserve">Comeau </w:t>
      </w:r>
      <w:r w:rsidR="00243720" w:rsidRPr="00243720">
        <w:rPr>
          <w:rFonts w:ascii="Verdana" w:hAnsi="Verdana" w:cs="Arial"/>
          <w:bCs/>
        </w:rPr>
        <w:t>va beaucoup nous aider pour relever les défis qui nous attendent »,</w:t>
      </w:r>
      <w:r w:rsidRPr="00243720">
        <w:rPr>
          <w:rFonts w:ascii="Verdana" w:hAnsi="Verdana" w:cs="Arial"/>
          <w:bCs/>
        </w:rPr>
        <w:t> a déclaré le président du comité directeur communautaire provincial</w:t>
      </w:r>
      <w:r w:rsidR="008F1687" w:rsidRPr="00243720">
        <w:rPr>
          <w:rFonts w:ascii="Verdana" w:hAnsi="Verdana" w:cs="Arial"/>
          <w:bCs/>
        </w:rPr>
        <w:t>, Peter Hominuk.</w:t>
      </w:r>
    </w:p>
    <w:p w:rsidR="000650D1" w:rsidRPr="00243720" w:rsidRDefault="000650D1" w:rsidP="00C0744B">
      <w:pPr>
        <w:spacing w:after="0" w:line="240" w:lineRule="auto"/>
        <w:rPr>
          <w:rFonts w:ascii="Verdana" w:hAnsi="Verdana" w:cs="Arial"/>
          <w:bCs/>
          <w:sz w:val="16"/>
          <w:szCs w:val="16"/>
        </w:rPr>
      </w:pPr>
    </w:p>
    <w:p w:rsidR="000D09BB" w:rsidRPr="00243720" w:rsidRDefault="000D09BB" w:rsidP="000D09BB">
      <w:pPr>
        <w:spacing w:after="0" w:line="240" w:lineRule="auto"/>
        <w:jc w:val="center"/>
        <w:rPr>
          <w:rFonts w:ascii="Verdana" w:hAnsi="Verdana" w:cs="Arial"/>
          <w:bCs/>
          <w:sz w:val="20"/>
          <w:szCs w:val="20"/>
        </w:rPr>
      </w:pPr>
      <w:r w:rsidRPr="00243720">
        <w:rPr>
          <w:rFonts w:ascii="Verdana" w:hAnsi="Verdana" w:cs="Arial"/>
          <w:bCs/>
          <w:sz w:val="20"/>
          <w:szCs w:val="20"/>
        </w:rPr>
        <w:t>- 30 -</w:t>
      </w:r>
    </w:p>
    <w:p w:rsidR="00216C5A" w:rsidRPr="00243720" w:rsidRDefault="00216C5A" w:rsidP="000D09BB">
      <w:pPr>
        <w:spacing w:after="0" w:line="240" w:lineRule="auto"/>
        <w:jc w:val="both"/>
        <w:rPr>
          <w:rFonts w:ascii="Verdana" w:hAnsi="Verdana" w:cs="Arial"/>
          <w:bCs/>
          <w:sz w:val="16"/>
          <w:szCs w:val="16"/>
        </w:rPr>
      </w:pPr>
    </w:p>
    <w:p w:rsidR="00216C5A" w:rsidRPr="00243720" w:rsidRDefault="00216C5A" w:rsidP="00216C5A">
      <w:pPr>
        <w:spacing w:after="0" w:line="240" w:lineRule="auto"/>
        <w:rPr>
          <w:rFonts w:ascii="Verdana" w:hAnsi="Verdana" w:cs="Arial"/>
          <w:bCs/>
          <w:i/>
          <w:color w:val="92D050"/>
          <w:sz w:val="16"/>
          <w:szCs w:val="16"/>
        </w:rPr>
      </w:pPr>
      <w:r w:rsidRPr="00243720">
        <w:rPr>
          <w:rFonts w:ascii="Verdana" w:hAnsi="Verdana" w:cs="Arial"/>
          <w:bCs/>
          <w:i/>
          <w:color w:val="92D050"/>
          <w:sz w:val="16"/>
          <w:szCs w:val="16"/>
        </w:rPr>
        <w:t xml:space="preserve">Le projet des commémorations des 400 ans de présence française en Ontario s’inscrit dans la foulée des commémorations de la fondation de l’Acadie en 1604 et de Québec en 1608, ainsi que du passage de Samuel de Champlain sur la rivière des Outaouais et jusqu’en </w:t>
      </w:r>
      <w:proofErr w:type="spellStart"/>
      <w:r w:rsidRPr="00243720">
        <w:rPr>
          <w:rFonts w:ascii="Verdana" w:hAnsi="Verdana" w:cs="Arial"/>
          <w:bCs/>
          <w:i/>
          <w:color w:val="92D050"/>
          <w:sz w:val="16"/>
          <w:szCs w:val="16"/>
        </w:rPr>
        <w:t>Huronie</w:t>
      </w:r>
      <w:proofErr w:type="spellEnd"/>
      <w:r w:rsidRPr="00243720">
        <w:rPr>
          <w:rFonts w:ascii="Verdana" w:hAnsi="Verdana" w:cs="Arial"/>
          <w:bCs/>
          <w:i/>
          <w:color w:val="92D050"/>
          <w:sz w:val="16"/>
          <w:szCs w:val="16"/>
        </w:rPr>
        <w:t xml:space="preserve"> à partir de 1613. Champlain est généralement considéré comme le fondateur de la Nouvelle-France, qui englobait les Pays d’en haut appelés à former l’Ontario d’aujourd’hui.</w:t>
      </w:r>
    </w:p>
    <w:p w:rsidR="00216C5A" w:rsidRPr="00243720" w:rsidRDefault="00216C5A" w:rsidP="000D09BB">
      <w:pPr>
        <w:spacing w:after="0" w:line="240" w:lineRule="auto"/>
        <w:jc w:val="both"/>
        <w:rPr>
          <w:rFonts w:ascii="Verdana" w:hAnsi="Verdana" w:cs="Arial"/>
          <w:bCs/>
        </w:rPr>
      </w:pPr>
    </w:p>
    <w:p w:rsidR="000D09BB" w:rsidRPr="00243720" w:rsidRDefault="000D09BB" w:rsidP="000D09BB">
      <w:pPr>
        <w:spacing w:after="0" w:line="240" w:lineRule="auto"/>
        <w:rPr>
          <w:rFonts w:ascii="Verdana" w:hAnsi="Verdana" w:cs="Arial"/>
          <w:b/>
          <w:sz w:val="18"/>
          <w:szCs w:val="18"/>
          <w:lang w:val="fr-FR" w:eastAsia="fr-FR" w:bidi="ar-SA"/>
        </w:rPr>
      </w:pPr>
      <w:r w:rsidRPr="00243720">
        <w:rPr>
          <w:rFonts w:ascii="Verdana" w:hAnsi="Verdana" w:cs="Arial"/>
          <w:b/>
          <w:sz w:val="18"/>
          <w:szCs w:val="18"/>
          <w:lang w:val="fr-FR" w:eastAsia="fr-FR" w:bidi="ar-SA"/>
        </w:rPr>
        <w:t xml:space="preserve">Renseignements : </w:t>
      </w:r>
    </w:p>
    <w:p w:rsidR="00243720" w:rsidRPr="00243720" w:rsidRDefault="00243720" w:rsidP="000D09BB">
      <w:pPr>
        <w:spacing w:after="0" w:line="240" w:lineRule="auto"/>
        <w:rPr>
          <w:rFonts w:ascii="Verdana" w:hAnsi="Verdana" w:cs="Arial"/>
          <w:b/>
          <w:sz w:val="18"/>
          <w:szCs w:val="18"/>
          <w:lang w:val="fr-FR" w:eastAsia="fr-FR" w:bidi="ar-SA"/>
        </w:rPr>
      </w:pPr>
    </w:p>
    <w:p w:rsidR="000650D1" w:rsidRPr="00243720" w:rsidRDefault="000650D1" w:rsidP="000D09BB">
      <w:pPr>
        <w:spacing w:after="0" w:line="240" w:lineRule="auto"/>
        <w:rPr>
          <w:rStyle w:val="Lienhypertexte"/>
          <w:rFonts w:ascii="Verdana" w:hAnsi="Verdana" w:cs="Arial"/>
          <w:b/>
          <w:noProof/>
          <w:sz w:val="18"/>
          <w:szCs w:val="18"/>
        </w:rPr>
      </w:pPr>
      <w:r w:rsidRPr="00243720">
        <w:rPr>
          <w:rStyle w:val="Lienhypertexte"/>
          <w:rFonts w:ascii="Verdana" w:hAnsi="Verdana" w:cs="Arial"/>
          <w:b/>
          <w:noProof/>
          <w:sz w:val="18"/>
          <w:szCs w:val="18"/>
        </w:rPr>
        <w:t xml:space="preserve">Luc Comeau </w:t>
      </w:r>
    </w:p>
    <w:p w:rsidR="000650D1" w:rsidRPr="00243720" w:rsidRDefault="000650D1" w:rsidP="000D09BB">
      <w:pPr>
        <w:spacing w:after="0" w:line="240" w:lineRule="auto"/>
        <w:rPr>
          <w:rStyle w:val="Lienhypertexte"/>
          <w:rFonts w:ascii="Verdana" w:hAnsi="Verdana" w:cs="Arial"/>
          <w:noProof/>
          <w:sz w:val="18"/>
          <w:szCs w:val="18"/>
        </w:rPr>
      </w:pPr>
      <w:r w:rsidRPr="00243720">
        <w:rPr>
          <w:rStyle w:val="Lienhypertexte"/>
          <w:rFonts w:ascii="Verdana" w:hAnsi="Verdana" w:cs="Arial"/>
          <w:noProof/>
          <w:sz w:val="18"/>
          <w:szCs w:val="18"/>
        </w:rPr>
        <w:t xml:space="preserve">Gestionnaire responsable du projet du 400e </w:t>
      </w:r>
    </w:p>
    <w:p w:rsidR="000650D1" w:rsidRPr="00243720" w:rsidRDefault="000650D1" w:rsidP="000D09BB">
      <w:pPr>
        <w:spacing w:after="0" w:line="240" w:lineRule="auto"/>
        <w:rPr>
          <w:rStyle w:val="Lienhypertexte"/>
          <w:rFonts w:ascii="Verdana" w:hAnsi="Verdana" w:cs="Arial"/>
          <w:noProof/>
          <w:sz w:val="18"/>
          <w:szCs w:val="18"/>
        </w:rPr>
      </w:pPr>
      <w:r w:rsidRPr="00243720">
        <w:rPr>
          <w:rStyle w:val="Lienhypertexte"/>
          <w:rFonts w:ascii="Verdana" w:hAnsi="Verdana" w:cs="Arial"/>
          <w:noProof/>
          <w:sz w:val="18"/>
          <w:szCs w:val="18"/>
        </w:rPr>
        <w:t>Luc Comeau</w:t>
      </w:r>
    </w:p>
    <w:p w:rsidR="000650D1" w:rsidRPr="00243720" w:rsidRDefault="000650D1" w:rsidP="000D09BB">
      <w:pPr>
        <w:spacing w:after="0" w:line="240" w:lineRule="auto"/>
        <w:rPr>
          <w:rStyle w:val="Lienhypertexte"/>
          <w:rFonts w:ascii="Verdana" w:hAnsi="Verdana" w:cs="Arial"/>
          <w:noProof/>
          <w:sz w:val="18"/>
          <w:szCs w:val="18"/>
        </w:rPr>
      </w:pPr>
      <w:r w:rsidRPr="00243720">
        <w:rPr>
          <w:rStyle w:val="Lienhypertexte"/>
          <w:rFonts w:ascii="Verdana" w:hAnsi="Verdana" w:cs="Arial"/>
          <w:noProof/>
          <w:sz w:val="18"/>
          <w:szCs w:val="18"/>
        </w:rPr>
        <w:t>Téléphone : 613-676-3543</w:t>
      </w:r>
    </w:p>
    <w:p w:rsidR="00074545" w:rsidRDefault="000650D1" w:rsidP="000650D1">
      <w:pPr>
        <w:spacing w:after="0" w:line="240" w:lineRule="auto"/>
        <w:rPr>
          <w:rStyle w:val="Lienhypertexte"/>
          <w:rFonts w:ascii="Verdana" w:hAnsi="Verdana" w:cs="Arial"/>
          <w:noProof/>
          <w:sz w:val="18"/>
          <w:szCs w:val="18"/>
        </w:rPr>
      </w:pPr>
      <w:r w:rsidRPr="00243720">
        <w:rPr>
          <w:rStyle w:val="Lienhypertexte"/>
          <w:rFonts w:ascii="Verdana" w:hAnsi="Verdana" w:cs="Arial"/>
          <w:noProof/>
          <w:sz w:val="18"/>
          <w:szCs w:val="18"/>
        </w:rPr>
        <w:t xml:space="preserve">Courriel : </w:t>
      </w:r>
      <w:hyperlink r:id="rId9" w:history="1">
        <w:r w:rsidR="00243720" w:rsidRPr="008F1370">
          <w:rPr>
            <w:rStyle w:val="Lienhypertexte"/>
            <w:rFonts w:ascii="Verdana" w:hAnsi="Verdana" w:cs="Arial"/>
            <w:noProof/>
            <w:sz w:val="18"/>
            <w:szCs w:val="18"/>
          </w:rPr>
          <w:t>gestionnaire400e@monassemblee.ca</w:t>
        </w:r>
      </w:hyperlink>
    </w:p>
    <w:p w:rsidR="00243720" w:rsidRDefault="00243720" w:rsidP="000650D1">
      <w:pPr>
        <w:spacing w:after="0" w:line="240" w:lineRule="auto"/>
        <w:rPr>
          <w:rStyle w:val="Lienhypertexte"/>
          <w:rFonts w:ascii="Verdana" w:hAnsi="Verdana" w:cs="Arial"/>
          <w:noProof/>
          <w:sz w:val="18"/>
          <w:szCs w:val="18"/>
        </w:rPr>
      </w:pPr>
    </w:p>
    <w:p w:rsidR="00243720" w:rsidRPr="00243720" w:rsidRDefault="00243720" w:rsidP="00243720">
      <w:pPr>
        <w:spacing w:after="0" w:line="240" w:lineRule="auto"/>
        <w:rPr>
          <w:rFonts w:ascii="Verdana" w:hAnsi="Verdana" w:cs="Arial"/>
          <w:b/>
          <w:sz w:val="18"/>
          <w:szCs w:val="18"/>
          <w:lang w:val="fr-FR" w:eastAsia="fr-FR" w:bidi="ar-SA"/>
        </w:rPr>
      </w:pPr>
      <w:r w:rsidRPr="00243720">
        <w:rPr>
          <w:rFonts w:ascii="Verdana" w:hAnsi="Verdana" w:cs="Arial"/>
          <w:b/>
          <w:sz w:val="18"/>
          <w:szCs w:val="18"/>
          <w:lang w:val="fr-FR" w:eastAsia="fr-FR" w:bidi="ar-SA"/>
        </w:rPr>
        <w:t xml:space="preserve">Benjamin </w:t>
      </w:r>
      <w:proofErr w:type="spellStart"/>
      <w:r w:rsidRPr="00243720">
        <w:rPr>
          <w:rFonts w:ascii="Verdana" w:hAnsi="Verdana" w:cs="Arial"/>
          <w:b/>
          <w:sz w:val="18"/>
          <w:szCs w:val="18"/>
          <w:lang w:val="fr-FR" w:eastAsia="fr-FR" w:bidi="ar-SA"/>
        </w:rPr>
        <w:t>Vachet</w:t>
      </w:r>
      <w:proofErr w:type="spellEnd"/>
      <w:r w:rsidRPr="00243720">
        <w:rPr>
          <w:rFonts w:ascii="Verdana" w:hAnsi="Verdana" w:cs="Arial"/>
          <w:b/>
          <w:sz w:val="18"/>
          <w:szCs w:val="18"/>
          <w:lang w:val="fr-FR" w:eastAsia="fr-FR" w:bidi="ar-SA"/>
        </w:rPr>
        <w:t xml:space="preserve"> </w:t>
      </w:r>
    </w:p>
    <w:p w:rsidR="00243720" w:rsidRPr="00243720" w:rsidRDefault="00243720" w:rsidP="00243720">
      <w:pPr>
        <w:spacing w:after="0" w:line="240" w:lineRule="auto"/>
        <w:rPr>
          <w:rFonts w:ascii="Verdana" w:hAnsi="Verdana" w:cs="Arial"/>
          <w:sz w:val="18"/>
          <w:szCs w:val="18"/>
          <w:lang w:val="fr-FR" w:eastAsia="fr-FR" w:bidi="ar-SA"/>
        </w:rPr>
      </w:pPr>
      <w:r w:rsidRPr="00243720">
        <w:rPr>
          <w:rFonts w:ascii="Verdana" w:hAnsi="Verdana" w:cs="Arial"/>
          <w:sz w:val="18"/>
          <w:szCs w:val="18"/>
          <w:lang w:val="fr-FR" w:eastAsia="fr-FR" w:bidi="ar-SA"/>
        </w:rPr>
        <w:t>Conseiller en communications et en relations publiques</w:t>
      </w:r>
    </w:p>
    <w:p w:rsidR="00243720" w:rsidRPr="00243720" w:rsidRDefault="00243720" w:rsidP="00243720">
      <w:pPr>
        <w:spacing w:after="0" w:line="240" w:lineRule="auto"/>
        <w:rPr>
          <w:rFonts w:ascii="Verdana" w:hAnsi="Verdana" w:cs="Arial"/>
          <w:noProof/>
          <w:sz w:val="18"/>
          <w:szCs w:val="18"/>
        </w:rPr>
      </w:pPr>
      <w:r w:rsidRPr="00243720">
        <w:rPr>
          <w:rFonts w:ascii="Verdana" w:hAnsi="Verdana" w:cs="Arial"/>
          <w:noProof/>
          <w:sz w:val="18"/>
          <w:szCs w:val="18"/>
        </w:rPr>
        <w:t xml:space="preserve">Téléphone : 613-744-6649, poste 27 </w:t>
      </w:r>
    </w:p>
    <w:p w:rsidR="00243720" w:rsidRPr="00243720" w:rsidRDefault="00243720" w:rsidP="00243720">
      <w:pPr>
        <w:spacing w:after="0" w:line="240" w:lineRule="auto"/>
        <w:rPr>
          <w:rFonts w:ascii="Verdana" w:hAnsi="Verdana" w:cs="Arial"/>
          <w:noProof/>
          <w:sz w:val="18"/>
          <w:szCs w:val="18"/>
        </w:rPr>
      </w:pPr>
      <w:r w:rsidRPr="00243720">
        <w:rPr>
          <w:rFonts w:ascii="Verdana" w:hAnsi="Verdana" w:cs="Arial"/>
          <w:noProof/>
          <w:sz w:val="18"/>
          <w:szCs w:val="18"/>
        </w:rPr>
        <w:t>Cellulaire : 613-807-7943</w:t>
      </w:r>
    </w:p>
    <w:p w:rsidR="00243720" w:rsidRPr="00243720" w:rsidRDefault="00243720" w:rsidP="000650D1">
      <w:pPr>
        <w:spacing w:after="0" w:line="240" w:lineRule="auto"/>
        <w:rPr>
          <w:rFonts w:ascii="Verdana" w:hAnsi="Verdana"/>
          <w:sz w:val="18"/>
          <w:szCs w:val="18"/>
        </w:rPr>
      </w:pPr>
      <w:r w:rsidRPr="00243720">
        <w:rPr>
          <w:rFonts w:ascii="Verdana" w:hAnsi="Verdana"/>
          <w:sz w:val="18"/>
          <w:szCs w:val="18"/>
        </w:rPr>
        <w:t xml:space="preserve">Courriel : </w:t>
      </w:r>
      <w:hyperlink r:id="rId10" w:history="1">
        <w:r w:rsidRPr="00243720">
          <w:rPr>
            <w:rStyle w:val="Lienhypertexte"/>
            <w:rFonts w:ascii="Verdana" w:hAnsi="Verdana" w:cs="Arial"/>
            <w:noProof/>
            <w:sz w:val="18"/>
            <w:szCs w:val="18"/>
          </w:rPr>
          <w:t>communications@monassemblee.ca</w:t>
        </w:r>
      </w:hyperlink>
    </w:p>
    <w:sectPr w:rsidR="00243720" w:rsidRPr="00243720" w:rsidSect="000D09BB">
      <w:headerReference w:type="default" r:id="rId11"/>
      <w:footerReference w:type="default" r:id="rId12"/>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55" w:rsidRDefault="00E12655">
      <w:pPr>
        <w:spacing w:after="0" w:line="240" w:lineRule="auto"/>
      </w:pPr>
      <w:r>
        <w:separator/>
      </w:r>
    </w:p>
  </w:endnote>
  <w:endnote w:type="continuationSeparator" w:id="0">
    <w:p w:rsidR="00E12655" w:rsidRDefault="00E1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6" w:rsidRPr="00022774" w:rsidRDefault="000D09BB" w:rsidP="00BD6F46">
    <w:pPr>
      <w:pStyle w:val="Signaturelectronique"/>
      <w:jc w:val="center"/>
      <w:rPr>
        <w:rFonts w:ascii="Arial" w:hAnsi="Arial" w:cs="Arial"/>
        <w:noProof/>
        <w:sz w:val="20"/>
        <w:szCs w:val="20"/>
        <w:lang w:val="en-CA"/>
      </w:rPr>
    </w:pPr>
    <w:r w:rsidRPr="002A0E27">
      <w:rPr>
        <w:rFonts w:ascii="Arial" w:hAnsi="Arial" w:cs="Arial"/>
        <w:noProof/>
        <w:sz w:val="20"/>
        <w:szCs w:val="20"/>
      </w:rPr>
      <w:t xml:space="preserve">Assemblée de la francophonie de l'Ontario • 1492B, ch. </w:t>
    </w:r>
    <w:r w:rsidRPr="002A0E27">
      <w:rPr>
        <w:rFonts w:ascii="Arial" w:hAnsi="Arial" w:cs="Arial"/>
        <w:noProof/>
        <w:sz w:val="20"/>
        <w:szCs w:val="20"/>
        <w:lang w:val="en-CA"/>
      </w:rPr>
      <w:t xml:space="preserve">Star Top, Ottawa (Ont.) </w:t>
    </w:r>
    <w:r w:rsidRPr="00022774">
      <w:rPr>
        <w:rFonts w:ascii="Arial" w:hAnsi="Arial" w:cs="Arial"/>
        <w:noProof/>
        <w:sz w:val="20"/>
        <w:szCs w:val="20"/>
        <w:lang w:val="en-CA"/>
      </w:rPr>
      <w:t>K1B 3W6</w:t>
    </w:r>
  </w:p>
  <w:p w:rsidR="00BD6F46" w:rsidRPr="002A0E27" w:rsidRDefault="000D09BB" w:rsidP="00BD6F46">
    <w:pPr>
      <w:pStyle w:val="Signaturelectronique"/>
      <w:jc w:val="center"/>
      <w:rPr>
        <w:rFonts w:ascii="Arial" w:hAnsi="Arial" w:cs="Arial"/>
        <w:noProof/>
        <w:sz w:val="20"/>
        <w:szCs w:val="20"/>
      </w:rPr>
    </w:pPr>
    <w:r w:rsidRPr="002A0E27">
      <w:rPr>
        <w:rFonts w:ascii="Arial" w:hAnsi="Arial" w:cs="Arial"/>
        <w:noProof/>
        <w:sz w:val="20"/>
        <w:szCs w:val="20"/>
      </w:rPr>
      <w:t>Tél. : 613-744-6649 • Sans frais : 1-866-596-4692 • Téléc. : 613-744-8861</w:t>
    </w:r>
  </w:p>
  <w:p w:rsidR="007F3265" w:rsidRPr="00985085" w:rsidRDefault="000D09BB" w:rsidP="007F3265">
    <w:pPr>
      <w:pStyle w:val="Signaturelectronique"/>
      <w:jc w:val="center"/>
      <w:rPr>
        <w:rFonts w:ascii="Arial" w:hAnsi="Arial" w:cs="Arial"/>
        <w:noProof/>
        <w:sz w:val="20"/>
        <w:szCs w:val="20"/>
      </w:rPr>
    </w:pPr>
    <w:r w:rsidRPr="00A330D6">
      <w:rPr>
        <w:rFonts w:ascii="Arial" w:hAnsi="Arial" w:cs="Arial"/>
        <w:noProof/>
        <w:sz w:val="20"/>
        <w:szCs w:val="20"/>
        <w:lang w:val="fr-CA"/>
      </w:rPr>
      <w:t xml:space="preserve">Web : </w:t>
    </w:r>
    <w:hyperlink r:id="rId1" w:history="1">
      <w:r w:rsidRPr="00A330D6">
        <w:rPr>
          <w:rFonts w:ascii="Arial" w:hAnsi="Arial" w:cs="Arial"/>
          <w:color w:val="0000FF"/>
          <w:sz w:val="20"/>
          <w:szCs w:val="20"/>
          <w:u w:val="single"/>
          <w:lang w:val="fr-CA"/>
        </w:rPr>
        <w:t>www.monassemblee.ca</w:t>
      </w:r>
    </w:hyperlink>
    <w:r w:rsidRPr="00A330D6">
      <w:rPr>
        <w:rFonts w:ascii="Arial" w:hAnsi="Arial" w:cs="Arial"/>
        <w:noProof/>
        <w:sz w:val="20"/>
        <w:szCs w:val="20"/>
        <w:lang w:val="fr-CA"/>
      </w:rPr>
      <w:t xml:space="preserve"> • </w:t>
    </w:r>
    <w:r>
      <w:rPr>
        <w:rFonts w:ascii="Arial" w:hAnsi="Arial" w:cs="Arial"/>
        <w:noProof/>
        <w:sz w:val="20"/>
        <w:szCs w:val="20"/>
        <w:lang w:val="fr-CA" w:eastAsia="fr-CA"/>
      </w:rPr>
      <w:drawing>
        <wp:inline distT="0" distB="0" distL="0" distR="0" wp14:anchorId="13B6FC19" wp14:editId="6DF21200">
          <wp:extent cx="146685" cy="146685"/>
          <wp:effectExtent l="0" t="0" r="5715" b="5715"/>
          <wp:docPr id="1" name="Imag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A330D6">
      <w:rPr>
        <w:rFonts w:ascii="Arial" w:hAnsi="Arial" w:cs="Arial"/>
        <w:noProof/>
        <w:sz w:val="20"/>
        <w:szCs w:val="20"/>
        <w:lang w:val="fr-CA"/>
      </w:rPr>
      <w:t xml:space="preserve"> </w:t>
    </w:r>
    <w:hyperlink r:id="rId3" w:history="1">
      <w:r w:rsidRPr="00A330D6">
        <w:rPr>
          <w:rStyle w:val="Lienhypertexte"/>
          <w:rFonts w:ascii="Arial" w:hAnsi="Arial" w:cs="Arial"/>
          <w:noProof/>
          <w:color w:val="0000FF"/>
          <w:sz w:val="20"/>
          <w:szCs w:val="20"/>
          <w:u w:val="single"/>
          <w:lang w:val="fr-CA"/>
        </w:rPr>
        <w:t>http://facebook.com/MonAssemblee</w:t>
      </w:r>
    </w:hyperlink>
    <w:r w:rsidRPr="00A330D6">
      <w:rPr>
        <w:rFonts w:ascii="Arial" w:hAnsi="Arial" w:cs="Arial"/>
        <w:noProof/>
        <w:sz w:val="20"/>
        <w:szCs w:val="20"/>
        <w:lang w:val="fr-CA"/>
      </w:rPr>
      <w:t xml:space="preserve"> • </w:t>
    </w:r>
    <w:r>
      <w:rPr>
        <w:rFonts w:ascii="Arial" w:hAnsi="Arial" w:cs="Arial"/>
        <w:noProof/>
        <w:sz w:val="20"/>
        <w:szCs w:val="20"/>
        <w:lang w:val="fr-CA" w:eastAsia="fr-CA"/>
      </w:rPr>
      <w:drawing>
        <wp:inline distT="0" distB="0" distL="0" distR="0" wp14:anchorId="7AA9740F" wp14:editId="51D654D1">
          <wp:extent cx="146685" cy="146685"/>
          <wp:effectExtent l="0" t="0" r="5715" b="5715"/>
          <wp:docPr id="2" name="Image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A330D6">
      <w:rPr>
        <w:rFonts w:ascii="Arial" w:hAnsi="Arial" w:cs="Arial"/>
        <w:noProof/>
        <w:sz w:val="20"/>
        <w:szCs w:val="20"/>
        <w:lang w:val="fr-CA"/>
      </w:rPr>
      <w:t xml:space="preserve"> </w:t>
    </w:r>
    <w:hyperlink r:id="rId5" w:history="1">
      <w:r w:rsidRPr="00A330D6">
        <w:rPr>
          <w:rStyle w:val="Lienhypertexte"/>
          <w:rFonts w:ascii="Arial" w:hAnsi="Arial" w:cs="Arial"/>
          <w:noProof/>
          <w:color w:val="0000FF"/>
          <w:sz w:val="20"/>
          <w:szCs w:val="20"/>
          <w:u w:val="single"/>
          <w:lang w:val="fr-CA"/>
        </w:rPr>
        <w:t>@MonAssemblee</w:t>
      </w:r>
    </w:hyperlink>
    <w:r w:rsidRPr="00A330D6">
      <w:rPr>
        <w:rFonts w:ascii="Arial" w:hAnsi="Arial" w:cs="Arial"/>
        <w:noProof/>
        <w:sz w:val="20"/>
        <w:szCs w:val="20"/>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55" w:rsidRDefault="00E12655">
      <w:pPr>
        <w:spacing w:after="0" w:line="240" w:lineRule="auto"/>
      </w:pPr>
      <w:r>
        <w:separator/>
      </w:r>
    </w:p>
  </w:footnote>
  <w:footnote w:type="continuationSeparator" w:id="0">
    <w:p w:rsidR="00E12655" w:rsidRDefault="00E1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85" w:rsidRPr="00985085" w:rsidRDefault="00EC7C33" w:rsidP="00985085">
    <w:pPr>
      <w:pStyle w:val="En-tte"/>
      <w:rPr>
        <w:rFonts w:ascii="Arial" w:hAnsi="Arial" w:cs="Arial"/>
        <w:noProof/>
        <w:lang w:val="fr-FR" w:eastAsia="fr-FR" w:bidi="ar-SA"/>
      </w:rPr>
    </w:pPr>
  </w:p>
  <w:p w:rsidR="000650D1" w:rsidRDefault="000650D1" w:rsidP="00022774">
    <w:pPr>
      <w:pStyle w:val="En-tte"/>
      <w:rPr>
        <w:rFonts w:ascii="Georgia" w:hAnsi="Georgia" w:cs="Arial"/>
        <w:b/>
        <w:sz w:val="20"/>
        <w:szCs w:val="20"/>
      </w:rPr>
    </w:pPr>
    <w:r>
      <w:rPr>
        <w:rFonts w:ascii="Georgia" w:hAnsi="Georgia" w:cs="Arial"/>
        <w:b/>
        <w:noProof/>
        <w:sz w:val="20"/>
        <w:szCs w:val="20"/>
        <w:lang w:eastAsia="fr-CA" w:bidi="ar-SA"/>
      </w:rPr>
      <w:drawing>
        <wp:anchor distT="0" distB="0" distL="114300" distR="114300" simplePos="0" relativeHeight="251656704" behindDoc="1" locked="0" layoutInCell="1" allowOverlap="1" wp14:anchorId="60B2657E" wp14:editId="36EC6FD6">
          <wp:simplePos x="0" y="0"/>
          <wp:positionH relativeFrom="column">
            <wp:posOffset>1346835</wp:posOffset>
          </wp:positionH>
          <wp:positionV relativeFrom="paragraph">
            <wp:posOffset>153670</wp:posOffset>
          </wp:positionV>
          <wp:extent cx="2638425" cy="7378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ee logo - 3 couleurs 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73787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Arial"/>
        <w:b/>
        <w:sz w:val="20"/>
        <w:szCs w:val="20"/>
      </w:rPr>
      <w:t xml:space="preserve"> </w:t>
    </w:r>
    <w:r>
      <w:rPr>
        <w:rFonts w:ascii="Georgia" w:hAnsi="Georgia" w:cs="Arial"/>
        <w:b/>
        <w:noProof/>
        <w:sz w:val="20"/>
        <w:szCs w:val="20"/>
        <w:lang w:eastAsia="fr-CA" w:bidi="ar-SA"/>
      </w:rPr>
      <w:t xml:space="preserve">                                                              </w:t>
    </w:r>
    <w:r w:rsidR="00C0744B">
      <w:rPr>
        <w:rFonts w:ascii="Georgia" w:hAnsi="Georgia" w:cs="Arial"/>
        <w:b/>
        <w:sz w:val="20"/>
        <w:szCs w:val="20"/>
      </w:rPr>
      <w:tab/>
    </w:r>
    <w:r w:rsidR="00022774">
      <w:rPr>
        <w:rFonts w:ascii="Georgia" w:hAnsi="Georgia" w:cs="Arial"/>
        <w:b/>
        <w:sz w:val="20"/>
        <w:szCs w:val="20"/>
      </w:rPr>
      <w:t xml:space="preserve">      </w:t>
    </w:r>
    <w:r w:rsidR="00022774">
      <w:rPr>
        <w:rFonts w:ascii="Georgia" w:hAnsi="Georgia" w:cs="Arial"/>
        <w:b/>
        <w:sz w:val="20"/>
        <w:szCs w:val="20"/>
      </w:rPr>
      <w:tab/>
      <w:t xml:space="preserve">                                    </w:t>
    </w:r>
    <w:r>
      <w:rPr>
        <w:rFonts w:ascii="Georgia" w:hAnsi="Georgia" w:cs="Arial"/>
        <w:b/>
        <w:sz w:val="20"/>
        <w:szCs w:val="20"/>
      </w:rPr>
      <w:tab/>
      <w:t xml:space="preserve">       </w:t>
    </w:r>
  </w:p>
  <w:p w:rsidR="00C0744B" w:rsidRPr="00022774" w:rsidRDefault="000650D1" w:rsidP="000650D1">
    <w:pPr>
      <w:pStyle w:val="En-tte"/>
      <w:rPr>
        <w:rFonts w:ascii="Georgia" w:hAnsi="Georgia" w:cs="Arial"/>
        <w:b/>
        <w:sz w:val="20"/>
        <w:szCs w:val="20"/>
      </w:rPr>
    </w:pPr>
    <w:r>
      <w:rPr>
        <w:rFonts w:ascii="Georgia" w:hAnsi="Georgia" w:cs="Arial"/>
        <w:b/>
        <w:noProof/>
        <w:sz w:val="20"/>
        <w:szCs w:val="20"/>
        <w:lang w:eastAsia="fr-CA" w:bidi="ar-SA"/>
      </w:rPr>
      <w:drawing>
        <wp:anchor distT="0" distB="0" distL="114300" distR="114300" simplePos="0" relativeHeight="251659264" behindDoc="1" locked="0" layoutInCell="1" allowOverlap="1" wp14:anchorId="18EB3D4E" wp14:editId="139B8C71">
          <wp:simplePos x="0" y="0"/>
          <wp:positionH relativeFrom="column">
            <wp:posOffset>-62865</wp:posOffset>
          </wp:positionH>
          <wp:positionV relativeFrom="paragraph">
            <wp:posOffset>-134620</wp:posOffset>
          </wp:positionV>
          <wp:extent cx="1115695" cy="7232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00e c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5695" cy="72326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Arial"/>
        <w:b/>
        <w:sz w:val="20"/>
        <w:szCs w:val="20"/>
      </w:rPr>
      <w:tab/>
    </w:r>
    <w:r>
      <w:rPr>
        <w:rFonts w:ascii="Georgia" w:hAnsi="Georgia" w:cs="Arial"/>
        <w:b/>
        <w:sz w:val="20"/>
        <w:szCs w:val="20"/>
      </w:rPr>
      <w:tab/>
      <w:t xml:space="preserve">                                           </w:t>
    </w:r>
    <w:r w:rsidR="00C0744B" w:rsidRPr="00216C5A">
      <w:rPr>
        <w:rFonts w:ascii="Verdana" w:hAnsi="Verdana" w:cs="Arial"/>
        <w:b/>
        <w:sz w:val="20"/>
        <w:szCs w:val="20"/>
      </w:rPr>
      <w:t>COMMUNIQUÉ DE PRESSE</w:t>
    </w:r>
  </w:p>
  <w:p w:rsidR="00985085" w:rsidRPr="00216C5A" w:rsidRDefault="000650D1" w:rsidP="00C0744B">
    <w:pPr>
      <w:spacing w:after="0" w:line="240" w:lineRule="auto"/>
      <w:jc w:val="right"/>
      <w:rPr>
        <w:rFonts w:ascii="Verdana" w:hAnsi="Verdana" w:cs="Arial"/>
        <w:sz w:val="20"/>
        <w:szCs w:val="20"/>
      </w:rPr>
    </w:pPr>
    <w:r>
      <w:rPr>
        <w:rFonts w:ascii="Verdana" w:hAnsi="Verdana" w:cs="Arial"/>
        <w:sz w:val="20"/>
        <w:szCs w:val="20"/>
      </w:rPr>
      <w:t xml:space="preserve">    </w:t>
    </w:r>
    <w:r w:rsidR="000D09BB" w:rsidRPr="00216C5A">
      <w:rPr>
        <w:rFonts w:ascii="Verdana" w:hAnsi="Verdana" w:cs="Arial"/>
        <w:sz w:val="20"/>
        <w:szCs w:val="20"/>
      </w:rPr>
      <w:t>À diffuser immédiatement</w:t>
    </w:r>
  </w:p>
  <w:p w:rsidR="00985085" w:rsidRDefault="00EC7C33">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ominuk">
    <w15:presenceInfo w15:providerId="None" w15:userId="PHomin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CB"/>
    <w:rsid w:val="00005C74"/>
    <w:rsid w:val="00022774"/>
    <w:rsid w:val="000650D1"/>
    <w:rsid w:val="00074545"/>
    <w:rsid w:val="000A7807"/>
    <w:rsid w:val="000D09BB"/>
    <w:rsid w:val="00193CBD"/>
    <w:rsid w:val="00216C5A"/>
    <w:rsid w:val="002402C6"/>
    <w:rsid w:val="00243720"/>
    <w:rsid w:val="002B34A8"/>
    <w:rsid w:val="002C44C1"/>
    <w:rsid w:val="003E1427"/>
    <w:rsid w:val="00402D21"/>
    <w:rsid w:val="004112BC"/>
    <w:rsid w:val="0044117C"/>
    <w:rsid w:val="004471A7"/>
    <w:rsid w:val="00505074"/>
    <w:rsid w:val="00530919"/>
    <w:rsid w:val="00552BCB"/>
    <w:rsid w:val="005E43E4"/>
    <w:rsid w:val="005F6376"/>
    <w:rsid w:val="00602517"/>
    <w:rsid w:val="00670E99"/>
    <w:rsid w:val="006A0D2B"/>
    <w:rsid w:val="007A264A"/>
    <w:rsid w:val="00892827"/>
    <w:rsid w:val="008F1687"/>
    <w:rsid w:val="009812B6"/>
    <w:rsid w:val="009A79EE"/>
    <w:rsid w:val="009B42FD"/>
    <w:rsid w:val="00A54E44"/>
    <w:rsid w:val="00A71939"/>
    <w:rsid w:val="00A866C0"/>
    <w:rsid w:val="00AB5641"/>
    <w:rsid w:val="00AE1578"/>
    <w:rsid w:val="00AF2354"/>
    <w:rsid w:val="00BE0234"/>
    <w:rsid w:val="00BE19C5"/>
    <w:rsid w:val="00BE368C"/>
    <w:rsid w:val="00C0744B"/>
    <w:rsid w:val="00C33F8B"/>
    <w:rsid w:val="00D00EC0"/>
    <w:rsid w:val="00D51DDD"/>
    <w:rsid w:val="00D55494"/>
    <w:rsid w:val="00D6112F"/>
    <w:rsid w:val="00E12655"/>
    <w:rsid w:val="00EC7C33"/>
    <w:rsid w:val="00F15AB5"/>
    <w:rsid w:val="00F3723B"/>
    <w:rsid w:val="00FF44A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BB"/>
    <w:rPr>
      <w:rFonts w:ascii="Calibri" w:eastAsia="Times New Roman" w:hAnsi="Calibri"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09BB"/>
    <w:pPr>
      <w:tabs>
        <w:tab w:val="center" w:pos="4536"/>
        <w:tab w:val="right" w:pos="9072"/>
      </w:tabs>
      <w:spacing w:after="0" w:line="240" w:lineRule="auto"/>
    </w:pPr>
  </w:style>
  <w:style w:type="character" w:customStyle="1" w:styleId="En-tteCar">
    <w:name w:val="En-tête Car"/>
    <w:basedOn w:val="Policepardfaut"/>
    <w:link w:val="En-tte"/>
    <w:uiPriority w:val="99"/>
    <w:rsid w:val="000D09BB"/>
    <w:rPr>
      <w:rFonts w:ascii="Calibri" w:eastAsia="Times New Roman" w:hAnsi="Calibri" w:cs="Times New Roman"/>
      <w:lang w:bidi="en-US"/>
    </w:rPr>
  </w:style>
  <w:style w:type="character" w:styleId="Lienhypertexte">
    <w:name w:val="Hyperlink"/>
    <w:uiPriority w:val="99"/>
    <w:rsid w:val="000D09BB"/>
    <w:rPr>
      <w:color w:val="000000"/>
    </w:rPr>
  </w:style>
  <w:style w:type="paragraph" w:styleId="Signaturelectronique">
    <w:name w:val="E-mail Signature"/>
    <w:basedOn w:val="Normal"/>
    <w:link w:val="SignaturelectroniqueCar"/>
    <w:rsid w:val="000D09BB"/>
    <w:pPr>
      <w:spacing w:after="0" w:line="240" w:lineRule="auto"/>
    </w:pPr>
    <w:rPr>
      <w:rFonts w:ascii="Times New Roman" w:hAnsi="Times New Roman"/>
      <w:sz w:val="24"/>
      <w:szCs w:val="24"/>
      <w:lang w:val="fr-FR" w:eastAsia="fr-FR" w:bidi="ar-SA"/>
    </w:rPr>
  </w:style>
  <w:style w:type="character" w:customStyle="1" w:styleId="SignaturelectroniqueCar">
    <w:name w:val="Signature électronique Car"/>
    <w:basedOn w:val="Policepardfaut"/>
    <w:link w:val="Signaturelectronique"/>
    <w:rsid w:val="000D09BB"/>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0D0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9BB"/>
    <w:rPr>
      <w:rFonts w:ascii="Tahoma" w:eastAsia="Times New Roman" w:hAnsi="Tahoma" w:cs="Tahoma"/>
      <w:sz w:val="16"/>
      <w:szCs w:val="16"/>
      <w:lang w:bidi="en-US"/>
    </w:rPr>
  </w:style>
  <w:style w:type="paragraph" w:styleId="Pieddepage">
    <w:name w:val="footer"/>
    <w:basedOn w:val="Normal"/>
    <w:link w:val="PieddepageCar"/>
    <w:uiPriority w:val="99"/>
    <w:unhideWhenUsed/>
    <w:rsid w:val="00C074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744B"/>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BB"/>
    <w:rPr>
      <w:rFonts w:ascii="Calibri" w:eastAsia="Times New Roman" w:hAnsi="Calibri"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09BB"/>
    <w:pPr>
      <w:tabs>
        <w:tab w:val="center" w:pos="4536"/>
        <w:tab w:val="right" w:pos="9072"/>
      </w:tabs>
      <w:spacing w:after="0" w:line="240" w:lineRule="auto"/>
    </w:pPr>
  </w:style>
  <w:style w:type="character" w:customStyle="1" w:styleId="En-tteCar">
    <w:name w:val="En-tête Car"/>
    <w:basedOn w:val="Policepardfaut"/>
    <w:link w:val="En-tte"/>
    <w:uiPriority w:val="99"/>
    <w:rsid w:val="000D09BB"/>
    <w:rPr>
      <w:rFonts w:ascii="Calibri" w:eastAsia="Times New Roman" w:hAnsi="Calibri" w:cs="Times New Roman"/>
      <w:lang w:bidi="en-US"/>
    </w:rPr>
  </w:style>
  <w:style w:type="character" w:styleId="Lienhypertexte">
    <w:name w:val="Hyperlink"/>
    <w:uiPriority w:val="99"/>
    <w:rsid w:val="000D09BB"/>
    <w:rPr>
      <w:color w:val="000000"/>
    </w:rPr>
  </w:style>
  <w:style w:type="paragraph" w:styleId="Signaturelectronique">
    <w:name w:val="E-mail Signature"/>
    <w:basedOn w:val="Normal"/>
    <w:link w:val="SignaturelectroniqueCar"/>
    <w:rsid w:val="000D09BB"/>
    <w:pPr>
      <w:spacing w:after="0" w:line="240" w:lineRule="auto"/>
    </w:pPr>
    <w:rPr>
      <w:rFonts w:ascii="Times New Roman" w:hAnsi="Times New Roman"/>
      <w:sz w:val="24"/>
      <w:szCs w:val="24"/>
      <w:lang w:val="fr-FR" w:eastAsia="fr-FR" w:bidi="ar-SA"/>
    </w:rPr>
  </w:style>
  <w:style w:type="character" w:customStyle="1" w:styleId="SignaturelectroniqueCar">
    <w:name w:val="Signature électronique Car"/>
    <w:basedOn w:val="Policepardfaut"/>
    <w:link w:val="Signaturelectronique"/>
    <w:rsid w:val="000D09BB"/>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0D09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9BB"/>
    <w:rPr>
      <w:rFonts w:ascii="Tahoma" w:eastAsia="Times New Roman" w:hAnsi="Tahoma" w:cs="Tahoma"/>
      <w:sz w:val="16"/>
      <w:szCs w:val="16"/>
      <w:lang w:bidi="en-US"/>
    </w:rPr>
  </w:style>
  <w:style w:type="paragraph" w:styleId="Pieddepage">
    <w:name w:val="footer"/>
    <w:basedOn w:val="Normal"/>
    <w:link w:val="PieddepageCar"/>
    <w:uiPriority w:val="99"/>
    <w:unhideWhenUsed/>
    <w:rsid w:val="00C074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744B"/>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757">
      <w:bodyDiv w:val="1"/>
      <w:marLeft w:val="0"/>
      <w:marRight w:val="0"/>
      <w:marTop w:val="0"/>
      <w:marBottom w:val="0"/>
      <w:divBdr>
        <w:top w:val="none" w:sz="0" w:space="0" w:color="auto"/>
        <w:left w:val="none" w:sz="0" w:space="0" w:color="auto"/>
        <w:bottom w:val="none" w:sz="0" w:space="0" w:color="auto"/>
        <w:right w:val="none" w:sz="0" w:space="0" w:color="auto"/>
      </w:divBdr>
    </w:div>
    <w:div w:id="409884249">
      <w:bodyDiv w:val="1"/>
      <w:marLeft w:val="0"/>
      <w:marRight w:val="0"/>
      <w:marTop w:val="0"/>
      <w:marBottom w:val="0"/>
      <w:divBdr>
        <w:top w:val="none" w:sz="0" w:space="0" w:color="auto"/>
        <w:left w:val="none" w:sz="0" w:space="0" w:color="auto"/>
        <w:bottom w:val="none" w:sz="0" w:space="0" w:color="auto"/>
        <w:right w:val="none" w:sz="0" w:space="0" w:color="auto"/>
      </w:divBdr>
      <w:divsChild>
        <w:div w:id="762728448">
          <w:marLeft w:val="1469"/>
          <w:marRight w:val="0"/>
          <w:marTop w:val="240"/>
          <w:marBottom w:val="0"/>
          <w:divBdr>
            <w:top w:val="none" w:sz="0" w:space="0" w:color="auto"/>
            <w:left w:val="none" w:sz="0" w:space="0" w:color="auto"/>
            <w:bottom w:val="none" w:sz="0" w:space="0" w:color="auto"/>
            <w:right w:val="none" w:sz="0" w:space="0" w:color="auto"/>
          </w:divBdr>
        </w:div>
        <w:div w:id="103770267">
          <w:marLeft w:val="1469"/>
          <w:marRight w:val="0"/>
          <w:marTop w:val="240"/>
          <w:marBottom w:val="0"/>
          <w:divBdr>
            <w:top w:val="none" w:sz="0" w:space="0" w:color="auto"/>
            <w:left w:val="none" w:sz="0" w:space="0" w:color="auto"/>
            <w:bottom w:val="none" w:sz="0" w:space="0" w:color="auto"/>
            <w:right w:val="none" w:sz="0" w:space="0" w:color="auto"/>
          </w:divBdr>
        </w:div>
      </w:divsChild>
    </w:div>
    <w:div w:id="1994525738">
      <w:bodyDiv w:val="1"/>
      <w:marLeft w:val="0"/>
      <w:marRight w:val="0"/>
      <w:marTop w:val="0"/>
      <w:marBottom w:val="0"/>
      <w:divBdr>
        <w:top w:val="none" w:sz="0" w:space="0" w:color="auto"/>
        <w:left w:val="none" w:sz="0" w:space="0" w:color="auto"/>
        <w:bottom w:val="none" w:sz="0" w:space="0" w:color="auto"/>
        <w:right w:val="none" w:sz="0" w:space="0" w:color="auto"/>
      </w:divBdr>
    </w:div>
    <w:div w:id="2053651916">
      <w:bodyDiv w:val="1"/>
      <w:marLeft w:val="0"/>
      <w:marRight w:val="0"/>
      <w:marTop w:val="0"/>
      <w:marBottom w:val="0"/>
      <w:divBdr>
        <w:top w:val="none" w:sz="0" w:space="0" w:color="auto"/>
        <w:left w:val="none" w:sz="0" w:space="0" w:color="auto"/>
        <w:bottom w:val="none" w:sz="0" w:space="0" w:color="auto"/>
        <w:right w:val="none" w:sz="0" w:space="0" w:color="auto"/>
      </w:divBdr>
      <w:divsChild>
        <w:div w:id="2076925782">
          <w:marLeft w:val="0"/>
          <w:marRight w:val="0"/>
          <w:marTop w:val="0"/>
          <w:marBottom w:val="0"/>
          <w:divBdr>
            <w:top w:val="none" w:sz="0" w:space="0" w:color="auto"/>
            <w:left w:val="none" w:sz="0" w:space="0" w:color="auto"/>
            <w:bottom w:val="none" w:sz="0" w:space="0" w:color="auto"/>
            <w:right w:val="none" w:sz="0" w:space="0" w:color="auto"/>
          </w:divBdr>
        </w:div>
        <w:div w:id="2079933799">
          <w:marLeft w:val="0"/>
          <w:marRight w:val="0"/>
          <w:marTop w:val="0"/>
          <w:marBottom w:val="0"/>
          <w:divBdr>
            <w:top w:val="none" w:sz="0" w:space="0" w:color="auto"/>
            <w:left w:val="none" w:sz="0" w:space="0" w:color="auto"/>
            <w:bottom w:val="none" w:sz="0" w:space="0" w:color="auto"/>
            <w:right w:val="none" w:sz="0" w:space="0" w:color="auto"/>
          </w:divBdr>
        </w:div>
        <w:div w:id="775254502">
          <w:marLeft w:val="0"/>
          <w:marRight w:val="0"/>
          <w:marTop w:val="0"/>
          <w:marBottom w:val="0"/>
          <w:divBdr>
            <w:top w:val="none" w:sz="0" w:space="0" w:color="auto"/>
            <w:left w:val="none" w:sz="0" w:space="0" w:color="auto"/>
            <w:bottom w:val="none" w:sz="0" w:space="0" w:color="auto"/>
            <w:right w:val="none" w:sz="0" w:space="0" w:color="auto"/>
          </w:divBdr>
        </w:div>
        <w:div w:id="76966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vachet\Downloads\ca.linkedin.com\in\lcome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ommunications@monassemblee.ca" TargetMode="External"/><Relationship Id="rId4" Type="http://schemas.openxmlformats.org/officeDocument/2006/relationships/settings" Target="settings.xml"/><Relationship Id="rId9" Type="http://schemas.openxmlformats.org/officeDocument/2006/relationships/hyperlink" Target="mailto:gestionnaire400e@monassemblee.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MonAssemblee" TargetMode="External"/><Relationship Id="rId2" Type="http://schemas.openxmlformats.org/officeDocument/2006/relationships/image" Target="media/image3.jpeg"/><Relationship Id="rId1" Type="http://schemas.openxmlformats.org/officeDocument/2006/relationships/hyperlink" Target="http://www.monassemblee.ca/" TargetMode="External"/><Relationship Id="rId5" Type="http://schemas.openxmlformats.org/officeDocument/2006/relationships/hyperlink" Target="http://twitter.com/monassemble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E7D5-EDA4-4625-B6C7-139C7BC0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2543</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Vachet</dc:creator>
  <cp:lastModifiedBy>Benjamin Vachet</cp:lastModifiedBy>
  <cp:revision>3</cp:revision>
  <dcterms:created xsi:type="dcterms:W3CDTF">2013-12-13T22:02:00Z</dcterms:created>
  <dcterms:modified xsi:type="dcterms:W3CDTF">2013-12-13T22:03:00Z</dcterms:modified>
</cp:coreProperties>
</file>