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7B" w:rsidRPr="00990466" w:rsidRDefault="0088547E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990466">
        <w:rPr>
          <w:rFonts w:ascii="Times New Roman" w:hAnsi="Times New Roman" w:cs="Times New Roman"/>
          <w:b/>
          <w:i/>
        </w:rPr>
        <w:t xml:space="preserve">(English version </w:t>
      </w:r>
      <w:proofErr w:type="spellStart"/>
      <w:r w:rsidRPr="00990466">
        <w:rPr>
          <w:rFonts w:ascii="Times New Roman" w:hAnsi="Times New Roman" w:cs="Times New Roman"/>
          <w:b/>
          <w:i/>
        </w:rPr>
        <w:t>follows</w:t>
      </w:r>
      <w:proofErr w:type="spellEnd"/>
      <w:r w:rsidRPr="00990466">
        <w:rPr>
          <w:rFonts w:ascii="Times New Roman" w:hAnsi="Times New Roman" w:cs="Times New Roman"/>
          <w:b/>
          <w:i/>
        </w:rPr>
        <w:t>)</w:t>
      </w:r>
    </w:p>
    <w:bookmarkEnd w:id="0"/>
    <w:p w:rsidR="00F628E2" w:rsidRPr="00990466" w:rsidRDefault="00F628E2" w:rsidP="009904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B7" w:rsidRPr="00990466" w:rsidRDefault="003D0B7B" w:rsidP="009904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66">
        <w:rPr>
          <w:rFonts w:ascii="Times New Roman" w:hAnsi="Times New Roman" w:cs="Times New Roman"/>
          <w:b/>
          <w:sz w:val="28"/>
          <w:szCs w:val="28"/>
        </w:rPr>
        <w:t>Le RPFO</w:t>
      </w:r>
      <w:r w:rsidR="00CA3DB7" w:rsidRPr="00990466">
        <w:rPr>
          <w:rFonts w:ascii="Times New Roman" w:hAnsi="Times New Roman" w:cs="Times New Roman"/>
          <w:b/>
          <w:sz w:val="28"/>
          <w:szCs w:val="28"/>
        </w:rPr>
        <w:t xml:space="preserve"> et le C</w:t>
      </w:r>
      <w:r w:rsidRPr="00990466">
        <w:rPr>
          <w:rFonts w:ascii="Times New Roman" w:hAnsi="Times New Roman" w:cs="Times New Roman"/>
          <w:b/>
          <w:sz w:val="28"/>
          <w:szCs w:val="28"/>
        </w:rPr>
        <w:t>omité directeur provincial communautaire du 400</w:t>
      </w:r>
      <w:r w:rsidRPr="00990466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</w:p>
    <w:p w:rsidR="003D0B7B" w:rsidRPr="00990466" w:rsidRDefault="00DE1694" w:rsidP="009904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466">
        <w:rPr>
          <w:rFonts w:ascii="Times New Roman" w:hAnsi="Times New Roman" w:cs="Times New Roman"/>
          <w:b/>
          <w:sz w:val="28"/>
          <w:szCs w:val="28"/>
        </w:rPr>
        <w:t>présentent</w:t>
      </w:r>
      <w:proofErr w:type="gramEnd"/>
      <w:r w:rsidRPr="00990466">
        <w:rPr>
          <w:rFonts w:ascii="Times New Roman" w:hAnsi="Times New Roman" w:cs="Times New Roman"/>
          <w:b/>
          <w:sz w:val="28"/>
          <w:szCs w:val="28"/>
        </w:rPr>
        <w:t xml:space="preserve"> la trousse d’</w:t>
      </w:r>
      <w:r w:rsidR="003D0B7B" w:rsidRPr="00990466">
        <w:rPr>
          <w:rFonts w:ascii="Times New Roman" w:hAnsi="Times New Roman" w:cs="Times New Roman"/>
          <w:b/>
          <w:sz w:val="28"/>
          <w:szCs w:val="28"/>
        </w:rPr>
        <w:t>accréditation d’activités 400</w:t>
      </w:r>
      <w:r w:rsidR="003D0B7B" w:rsidRPr="00990466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</w:p>
    <w:p w:rsidR="00F628E2" w:rsidRDefault="00F628E2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0466" w:rsidRPr="00990466" w:rsidRDefault="00990466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02D6" w:rsidRPr="00990466" w:rsidRDefault="003D0B7B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 xml:space="preserve">Le </w:t>
      </w:r>
      <w:r w:rsidR="003C3644" w:rsidRPr="00990466">
        <w:rPr>
          <w:rFonts w:ascii="Times New Roman" w:hAnsi="Times New Roman" w:cs="Times New Roman"/>
        </w:rPr>
        <w:t>14</w:t>
      </w:r>
      <w:r w:rsidRPr="00990466">
        <w:rPr>
          <w:rFonts w:ascii="Times New Roman" w:hAnsi="Times New Roman" w:cs="Times New Roman"/>
        </w:rPr>
        <w:t xml:space="preserve"> janvier 2013 - Le Réseau du patrimoine franco-ontarien (RPFO), organisme désigné de liaison et de coordination communautaire et </w:t>
      </w:r>
      <w:r w:rsidR="00B27482" w:rsidRPr="00990466">
        <w:rPr>
          <w:rFonts w:ascii="Times New Roman" w:hAnsi="Times New Roman" w:cs="Times New Roman"/>
        </w:rPr>
        <w:t>le C</w:t>
      </w:r>
      <w:r w:rsidR="00CA3DB7" w:rsidRPr="00990466">
        <w:rPr>
          <w:rFonts w:ascii="Times New Roman" w:hAnsi="Times New Roman" w:cs="Times New Roman"/>
        </w:rPr>
        <w:t xml:space="preserve">omité directeur </w:t>
      </w:r>
      <w:r w:rsidRPr="00990466">
        <w:rPr>
          <w:rFonts w:ascii="Times New Roman" w:hAnsi="Times New Roman" w:cs="Times New Roman"/>
        </w:rPr>
        <w:t>communautaire provincial du 400</w:t>
      </w:r>
      <w:r w:rsidRPr="00990466">
        <w:rPr>
          <w:rFonts w:ascii="Times New Roman" w:hAnsi="Times New Roman" w:cs="Times New Roman"/>
          <w:vertAlign w:val="superscript"/>
        </w:rPr>
        <w:t>e</w:t>
      </w:r>
      <w:r w:rsidRPr="00990466">
        <w:rPr>
          <w:rFonts w:ascii="Times New Roman" w:hAnsi="Times New Roman" w:cs="Times New Roman"/>
        </w:rPr>
        <w:t xml:space="preserve"> sont fiers d’annoncer q</w:t>
      </w:r>
      <w:r w:rsidR="003C3644" w:rsidRPr="00990466">
        <w:rPr>
          <w:rFonts w:ascii="Times New Roman" w:hAnsi="Times New Roman" w:cs="Times New Roman"/>
        </w:rPr>
        <w:t xml:space="preserve">ue la trousse d’accréditation des </w:t>
      </w:r>
      <w:r w:rsidRPr="00990466">
        <w:rPr>
          <w:rFonts w:ascii="Times New Roman" w:hAnsi="Times New Roman" w:cs="Times New Roman"/>
        </w:rPr>
        <w:t>activités 400</w:t>
      </w:r>
      <w:r w:rsidRPr="00990466">
        <w:rPr>
          <w:rFonts w:ascii="Times New Roman" w:hAnsi="Times New Roman" w:cs="Times New Roman"/>
          <w:vertAlign w:val="superscript"/>
        </w:rPr>
        <w:t>e</w:t>
      </w:r>
      <w:r w:rsidRPr="00990466">
        <w:rPr>
          <w:rFonts w:ascii="Times New Roman" w:hAnsi="Times New Roman" w:cs="Times New Roman"/>
        </w:rPr>
        <w:t xml:space="preserve"> est maintenant disponible temporairement sur le site internet du RPFO au </w:t>
      </w:r>
      <w:hyperlink r:id="rId7" w:history="1">
        <w:r w:rsidRPr="00990466">
          <w:rPr>
            <w:rStyle w:val="Hyperlink"/>
            <w:rFonts w:ascii="Times New Roman" w:hAnsi="Times New Roman" w:cs="Times New Roman"/>
          </w:rPr>
          <w:t>www.rpfo.ca</w:t>
        </w:r>
      </w:hyperlink>
      <w:r w:rsidRPr="00990466">
        <w:rPr>
          <w:rFonts w:ascii="Times New Roman" w:hAnsi="Times New Roman" w:cs="Times New Roman"/>
        </w:rPr>
        <w:t xml:space="preserve">. </w:t>
      </w:r>
    </w:p>
    <w:p w:rsidR="00BC02D6" w:rsidRPr="00990466" w:rsidRDefault="00BC02D6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D0B7B" w:rsidRPr="00990466" w:rsidRDefault="003D0B7B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>Le sit</w:t>
      </w:r>
      <w:r w:rsidR="00BC02D6" w:rsidRPr="00990466">
        <w:rPr>
          <w:rFonts w:ascii="Times New Roman" w:hAnsi="Times New Roman" w:cs="Times New Roman"/>
        </w:rPr>
        <w:t>e Web officiel du 400</w:t>
      </w:r>
      <w:r w:rsidR="00BC02D6" w:rsidRPr="00990466">
        <w:rPr>
          <w:rFonts w:ascii="Times New Roman" w:hAnsi="Times New Roman" w:cs="Times New Roman"/>
          <w:vertAlign w:val="superscript"/>
        </w:rPr>
        <w:t>e</w:t>
      </w:r>
      <w:r w:rsidR="003C3644" w:rsidRPr="00990466">
        <w:rPr>
          <w:rFonts w:ascii="Times New Roman" w:hAnsi="Times New Roman" w:cs="Times New Roman"/>
          <w:vertAlign w:val="superscript"/>
        </w:rPr>
        <w:t xml:space="preserve"> </w:t>
      </w:r>
      <w:r w:rsidR="00BC02D6" w:rsidRPr="00990466">
        <w:rPr>
          <w:rFonts w:ascii="Times New Roman" w:hAnsi="Times New Roman" w:cs="Times New Roman"/>
        </w:rPr>
        <w:t xml:space="preserve">: </w:t>
      </w:r>
      <w:hyperlink r:id="rId8" w:history="1">
        <w:r w:rsidRPr="00990466">
          <w:rPr>
            <w:rStyle w:val="Hyperlink"/>
            <w:rFonts w:ascii="Times New Roman" w:hAnsi="Times New Roman" w:cs="Times New Roman"/>
          </w:rPr>
          <w:t>www.400ontario.ca</w:t>
        </w:r>
      </w:hyperlink>
      <w:r w:rsidR="00BC02D6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sera en ligne d'ici la mi-février et les demandes d'accréditati</w:t>
      </w:r>
      <w:r w:rsidR="00BC02D6" w:rsidRPr="00990466">
        <w:rPr>
          <w:rFonts w:ascii="Times New Roman" w:hAnsi="Times New Roman" w:cs="Times New Roman"/>
        </w:rPr>
        <w:t xml:space="preserve">on pourront être faites </w:t>
      </w:r>
      <w:r w:rsidR="003C3644" w:rsidRPr="00990466">
        <w:rPr>
          <w:rFonts w:ascii="Times New Roman" w:hAnsi="Times New Roman" w:cs="Times New Roman"/>
        </w:rPr>
        <w:t xml:space="preserve">en ligne </w:t>
      </w:r>
      <w:r w:rsidR="00BC02D6" w:rsidRPr="00990466">
        <w:rPr>
          <w:rFonts w:ascii="Times New Roman" w:hAnsi="Times New Roman" w:cs="Times New Roman"/>
        </w:rPr>
        <w:t xml:space="preserve">directement </w:t>
      </w:r>
      <w:r w:rsidR="003C3644" w:rsidRPr="00990466">
        <w:rPr>
          <w:rFonts w:ascii="Times New Roman" w:hAnsi="Times New Roman" w:cs="Times New Roman"/>
        </w:rPr>
        <w:t>à partir de ce site.</w:t>
      </w:r>
    </w:p>
    <w:p w:rsidR="003C3644" w:rsidRPr="00990466" w:rsidRDefault="003C3644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2807" w:rsidRPr="00990466" w:rsidRDefault="009A2807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>Le but du cadre d’a</w:t>
      </w:r>
      <w:r w:rsidR="00BC02D6" w:rsidRPr="00990466">
        <w:rPr>
          <w:rFonts w:ascii="Times New Roman" w:hAnsi="Times New Roman" w:cs="Times New Roman"/>
        </w:rPr>
        <w:t>ccréditation des commé</w:t>
      </w:r>
      <w:r w:rsidR="003D0B7B" w:rsidRPr="00990466">
        <w:rPr>
          <w:rFonts w:ascii="Times New Roman" w:hAnsi="Times New Roman" w:cs="Times New Roman"/>
        </w:rPr>
        <w:t xml:space="preserve">morations </w:t>
      </w:r>
      <w:r w:rsidRPr="00990466">
        <w:rPr>
          <w:rFonts w:ascii="Times New Roman" w:hAnsi="Times New Roman" w:cs="Times New Roman"/>
        </w:rPr>
        <w:t>communautaires des 400 ans de</w:t>
      </w:r>
      <w:r w:rsidR="003D0B7B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présence française en Ontario, tel qu’</w:t>
      </w:r>
      <w:r w:rsidR="003D0B7B" w:rsidRPr="00990466">
        <w:rPr>
          <w:rFonts w:ascii="Times New Roman" w:hAnsi="Times New Roman" w:cs="Times New Roman"/>
        </w:rPr>
        <w:t>é</w:t>
      </w:r>
      <w:r w:rsidR="002269A3" w:rsidRPr="00990466">
        <w:rPr>
          <w:rFonts w:ascii="Times New Roman" w:hAnsi="Times New Roman" w:cs="Times New Roman"/>
        </w:rPr>
        <w:t xml:space="preserve">laboré par le comité directeur </w:t>
      </w:r>
      <w:r w:rsidRPr="00990466">
        <w:rPr>
          <w:rFonts w:ascii="Times New Roman" w:hAnsi="Times New Roman" w:cs="Times New Roman"/>
        </w:rPr>
        <w:t>communautaire</w:t>
      </w:r>
      <w:r w:rsidR="003D0B7B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provincial du</w:t>
      </w:r>
      <w:r w:rsidR="00BC02D6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 xml:space="preserve">400e, </w:t>
      </w:r>
      <w:r w:rsidR="00BC02D6" w:rsidRPr="00990466">
        <w:rPr>
          <w:rFonts w:ascii="Times New Roman" w:hAnsi="Times New Roman" w:cs="Times New Roman"/>
        </w:rPr>
        <w:t>est d’</w:t>
      </w:r>
      <w:r w:rsidRPr="00990466">
        <w:rPr>
          <w:rFonts w:ascii="Times New Roman" w:hAnsi="Times New Roman" w:cs="Times New Roman"/>
        </w:rPr>
        <w:t>assure</w:t>
      </w:r>
      <w:r w:rsidR="00BC02D6" w:rsidRPr="00990466">
        <w:rPr>
          <w:rFonts w:ascii="Times New Roman" w:hAnsi="Times New Roman" w:cs="Times New Roman"/>
        </w:rPr>
        <w:t>r</w:t>
      </w:r>
      <w:r w:rsidRPr="00990466">
        <w:rPr>
          <w:rFonts w:ascii="Times New Roman" w:hAnsi="Times New Roman" w:cs="Times New Roman"/>
        </w:rPr>
        <w:t xml:space="preserve"> la cohésion entre la vision et les priorités du cadre</w:t>
      </w:r>
      <w:r w:rsidR="003D0B7B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s</w:t>
      </w:r>
      <w:r w:rsidR="00BC02D6" w:rsidRPr="00990466">
        <w:rPr>
          <w:rFonts w:ascii="Times New Roman" w:hAnsi="Times New Roman" w:cs="Times New Roman"/>
        </w:rPr>
        <w:t>tratégique communautaire du 400</w:t>
      </w:r>
      <w:r w:rsidR="00BC02D6" w:rsidRPr="00990466">
        <w:rPr>
          <w:rFonts w:ascii="Times New Roman" w:hAnsi="Times New Roman" w:cs="Times New Roman"/>
          <w:vertAlign w:val="superscript"/>
        </w:rPr>
        <w:t>e</w:t>
      </w:r>
      <w:r w:rsidRPr="00990466">
        <w:rPr>
          <w:rFonts w:ascii="Times New Roman" w:hAnsi="Times New Roman" w:cs="Times New Roman"/>
          <w:vertAlign w:val="superscript"/>
        </w:rPr>
        <w:t xml:space="preserve"> </w:t>
      </w:r>
      <w:r w:rsidRPr="00990466">
        <w:rPr>
          <w:rFonts w:ascii="Times New Roman" w:hAnsi="Times New Roman" w:cs="Times New Roman"/>
        </w:rPr>
        <w:t>et les activités communautaires qui sont</w:t>
      </w:r>
      <w:r w:rsidR="003D0B7B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organisées aux quatre coins de la province.</w:t>
      </w:r>
    </w:p>
    <w:p w:rsidR="009A2807" w:rsidRPr="00990466" w:rsidRDefault="009A2807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2807" w:rsidRPr="00990466" w:rsidRDefault="009A2807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 xml:space="preserve">Les activités communautaires </w:t>
      </w:r>
      <w:proofErr w:type="gramStart"/>
      <w:r w:rsidRPr="00990466">
        <w:rPr>
          <w:rFonts w:ascii="Times New Roman" w:hAnsi="Times New Roman" w:cs="Times New Roman"/>
        </w:rPr>
        <w:t>400</w:t>
      </w:r>
      <w:r w:rsidRPr="00990466">
        <w:rPr>
          <w:rFonts w:ascii="Times New Roman" w:hAnsi="Times New Roman" w:cs="Times New Roman"/>
          <w:vertAlign w:val="superscript"/>
        </w:rPr>
        <w:t>e</w:t>
      </w:r>
      <w:proofErr w:type="gramEnd"/>
      <w:r w:rsidRPr="00990466">
        <w:rPr>
          <w:rFonts w:ascii="Times New Roman" w:hAnsi="Times New Roman" w:cs="Times New Roman"/>
        </w:rPr>
        <w:t xml:space="preserve"> accréditées doivent se dérouler entre le 1er</w:t>
      </w:r>
      <w:r w:rsidR="003D0B7B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janvier 20</w:t>
      </w:r>
      <w:r w:rsidR="003D0B7B" w:rsidRPr="00990466">
        <w:rPr>
          <w:rFonts w:ascii="Times New Roman" w:hAnsi="Times New Roman" w:cs="Times New Roman"/>
        </w:rPr>
        <w:t xml:space="preserve">13 et le 30 </w:t>
      </w:r>
      <w:r w:rsidRPr="00990466">
        <w:rPr>
          <w:rFonts w:ascii="Times New Roman" w:hAnsi="Times New Roman" w:cs="Times New Roman"/>
        </w:rPr>
        <w:t>septembre 2015.</w:t>
      </w:r>
    </w:p>
    <w:p w:rsidR="009A2807" w:rsidRPr="00990466" w:rsidRDefault="009A2807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3644" w:rsidRPr="00990466" w:rsidRDefault="003C3644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>Donc, l</w:t>
      </w:r>
      <w:r w:rsidR="009A2807" w:rsidRPr="00990466">
        <w:rPr>
          <w:rFonts w:ascii="Times New Roman" w:hAnsi="Times New Roman" w:cs="Times New Roman"/>
        </w:rPr>
        <w:t>es organismes</w:t>
      </w:r>
      <w:r w:rsidR="00BC02D6" w:rsidRPr="00990466">
        <w:rPr>
          <w:rFonts w:ascii="Times New Roman" w:hAnsi="Times New Roman" w:cs="Times New Roman"/>
        </w:rPr>
        <w:t xml:space="preserve"> et groupes qui feront accrédité</w:t>
      </w:r>
      <w:r w:rsidR="009A2807" w:rsidRPr="00990466">
        <w:rPr>
          <w:rFonts w:ascii="Times New Roman" w:hAnsi="Times New Roman" w:cs="Times New Roman"/>
        </w:rPr>
        <w:t xml:space="preserve">s </w:t>
      </w:r>
      <w:proofErr w:type="gramStart"/>
      <w:r w:rsidR="009A2807" w:rsidRPr="00990466">
        <w:rPr>
          <w:rFonts w:ascii="Times New Roman" w:hAnsi="Times New Roman" w:cs="Times New Roman"/>
        </w:rPr>
        <w:t>leurs activités 400</w:t>
      </w:r>
      <w:r w:rsidR="009A2807" w:rsidRPr="00990466">
        <w:rPr>
          <w:rFonts w:ascii="Times New Roman" w:hAnsi="Times New Roman" w:cs="Times New Roman"/>
          <w:vertAlign w:val="superscript"/>
        </w:rPr>
        <w:t>e</w:t>
      </w:r>
      <w:proofErr w:type="gramEnd"/>
      <w:r w:rsidR="009A2807" w:rsidRPr="00990466">
        <w:rPr>
          <w:rFonts w:ascii="Times New Roman" w:hAnsi="Times New Roman" w:cs="Times New Roman"/>
        </w:rPr>
        <w:t xml:space="preserve"> pourront</w:t>
      </w:r>
      <w:r w:rsidRPr="00990466">
        <w:rPr>
          <w:rFonts w:ascii="Times New Roman" w:hAnsi="Times New Roman" w:cs="Times New Roman"/>
        </w:rPr>
        <w:t xml:space="preserve"> </w:t>
      </w:r>
      <w:r w:rsidR="009A2807" w:rsidRPr="00990466">
        <w:rPr>
          <w:rFonts w:ascii="Times New Roman" w:hAnsi="Times New Roman" w:cs="Times New Roman"/>
        </w:rPr>
        <w:t xml:space="preserve">: </w:t>
      </w:r>
    </w:p>
    <w:p w:rsidR="003C3644" w:rsidRPr="00990466" w:rsidRDefault="003C3644" w:rsidP="0099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 xml:space="preserve">les </w:t>
      </w:r>
      <w:r w:rsidR="003D0B7B" w:rsidRPr="00990466">
        <w:rPr>
          <w:rFonts w:ascii="Times New Roman" w:hAnsi="Times New Roman" w:cs="Times New Roman"/>
        </w:rPr>
        <w:t xml:space="preserve">afficher comme activité </w:t>
      </w:r>
      <w:r w:rsidR="009A2807" w:rsidRPr="00990466">
        <w:rPr>
          <w:rFonts w:ascii="Times New Roman" w:hAnsi="Times New Roman" w:cs="Times New Roman"/>
        </w:rPr>
        <w:t>400</w:t>
      </w:r>
      <w:r w:rsidR="009A2807" w:rsidRPr="00990466">
        <w:rPr>
          <w:rFonts w:ascii="Times New Roman" w:hAnsi="Times New Roman" w:cs="Times New Roman"/>
          <w:vertAlign w:val="superscript"/>
        </w:rPr>
        <w:t>e</w:t>
      </w:r>
      <w:r w:rsidR="009A2807" w:rsidRPr="00990466">
        <w:rPr>
          <w:rFonts w:ascii="Times New Roman" w:hAnsi="Times New Roman" w:cs="Times New Roman"/>
        </w:rPr>
        <w:t xml:space="preserve"> officielle en utilisant le logo officiel du 400</w:t>
      </w:r>
      <w:r w:rsidR="009A2807" w:rsidRPr="00990466">
        <w:rPr>
          <w:rFonts w:ascii="Times New Roman" w:hAnsi="Times New Roman" w:cs="Times New Roman"/>
          <w:vertAlign w:val="superscript"/>
        </w:rPr>
        <w:t>e</w:t>
      </w:r>
      <w:r w:rsidR="009A2807" w:rsidRPr="00990466">
        <w:rPr>
          <w:rFonts w:ascii="Times New Roman" w:hAnsi="Times New Roman" w:cs="Times New Roman"/>
        </w:rPr>
        <w:t>;</w:t>
      </w:r>
      <w:r w:rsidR="003D0B7B" w:rsidRPr="00990466">
        <w:rPr>
          <w:rFonts w:ascii="Times New Roman" w:hAnsi="Times New Roman" w:cs="Times New Roman"/>
        </w:rPr>
        <w:t xml:space="preserve"> </w:t>
      </w:r>
    </w:p>
    <w:p w:rsidR="003C3644" w:rsidRPr="00990466" w:rsidRDefault="009A2807" w:rsidP="0099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>faire partie de la prog</w:t>
      </w:r>
      <w:r w:rsidR="003D0B7B" w:rsidRPr="00990466">
        <w:rPr>
          <w:rFonts w:ascii="Times New Roman" w:hAnsi="Times New Roman" w:cs="Times New Roman"/>
        </w:rPr>
        <w:t>rammation officielle du 400</w:t>
      </w:r>
      <w:r w:rsidR="003D0B7B" w:rsidRPr="00990466">
        <w:rPr>
          <w:rFonts w:ascii="Times New Roman" w:hAnsi="Times New Roman" w:cs="Times New Roman"/>
          <w:vertAlign w:val="superscript"/>
        </w:rPr>
        <w:t>e</w:t>
      </w:r>
      <w:r w:rsidR="003D0B7B" w:rsidRPr="00990466">
        <w:rPr>
          <w:rFonts w:ascii="Times New Roman" w:hAnsi="Times New Roman" w:cs="Times New Roman"/>
        </w:rPr>
        <w:t xml:space="preserve"> et </w:t>
      </w:r>
      <w:r w:rsidRPr="00990466">
        <w:rPr>
          <w:rFonts w:ascii="Times New Roman" w:hAnsi="Times New Roman" w:cs="Times New Roman"/>
        </w:rPr>
        <w:t>jouir de toutes les campagnes</w:t>
      </w:r>
      <w:r w:rsidR="003D0B7B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de promotion de cette programmation gratuitement;</w:t>
      </w:r>
      <w:r w:rsidR="003D0B7B" w:rsidRPr="00990466">
        <w:rPr>
          <w:rFonts w:ascii="Times New Roman" w:hAnsi="Times New Roman" w:cs="Times New Roman"/>
        </w:rPr>
        <w:t xml:space="preserve"> </w:t>
      </w:r>
    </w:p>
    <w:p w:rsidR="003C3644" w:rsidRPr="00990466" w:rsidRDefault="003D0B7B" w:rsidP="0099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 xml:space="preserve">obtenir de l'appui au </w:t>
      </w:r>
      <w:r w:rsidR="009A2807" w:rsidRPr="00990466">
        <w:rPr>
          <w:rFonts w:ascii="Times New Roman" w:hAnsi="Times New Roman" w:cs="Times New Roman"/>
        </w:rPr>
        <w:t>développement de partenariats stratégiques liés à leurs</w:t>
      </w:r>
      <w:r w:rsidRPr="00990466">
        <w:rPr>
          <w:rFonts w:ascii="Times New Roman" w:hAnsi="Times New Roman" w:cs="Times New Roman"/>
        </w:rPr>
        <w:t xml:space="preserve"> </w:t>
      </w:r>
      <w:r w:rsidR="009A2807" w:rsidRPr="00990466">
        <w:rPr>
          <w:rFonts w:ascii="Times New Roman" w:hAnsi="Times New Roman" w:cs="Times New Roman"/>
        </w:rPr>
        <w:t>activités 400</w:t>
      </w:r>
      <w:r w:rsidR="009A2807" w:rsidRPr="00990466">
        <w:rPr>
          <w:rFonts w:ascii="Times New Roman" w:hAnsi="Times New Roman" w:cs="Times New Roman"/>
          <w:vertAlign w:val="superscript"/>
        </w:rPr>
        <w:t>e</w:t>
      </w:r>
      <w:r w:rsidR="009A2807" w:rsidRPr="00990466">
        <w:rPr>
          <w:rFonts w:ascii="Times New Roman" w:hAnsi="Times New Roman" w:cs="Times New Roman"/>
        </w:rPr>
        <w:t xml:space="preserve"> accréditées;</w:t>
      </w:r>
      <w:r w:rsidRPr="00990466">
        <w:rPr>
          <w:rFonts w:ascii="Times New Roman" w:hAnsi="Times New Roman" w:cs="Times New Roman"/>
        </w:rPr>
        <w:t xml:space="preserve"> </w:t>
      </w:r>
      <w:r w:rsidR="003C3644" w:rsidRPr="00990466">
        <w:rPr>
          <w:rFonts w:ascii="Times New Roman" w:hAnsi="Times New Roman" w:cs="Times New Roman"/>
        </w:rPr>
        <w:t>et,</w:t>
      </w:r>
    </w:p>
    <w:p w:rsidR="00AE2AA0" w:rsidRPr="00990466" w:rsidRDefault="003D0B7B" w:rsidP="009904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 xml:space="preserve">obtenir de l'orientation </w:t>
      </w:r>
      <w:r w:rsidR="009A2807" w:rsidRPr="00990466">
        <w:rPr>
          <w:rFonts w:ascii="Times New Roman" w:hAnsi="Times New Roman" w:cs="Times New Roman"/>
        </w:rPr>
        <w:t>dans leur recherche de financement pour leurs activités</w:t>
      </w:r>
      <w:r w:rsidRPr="00990466">
        <w:rPr>
          <w:rFonts w:ascii="Times New Roman" w:hAnsi="Times New Roman" w:cs="Times New Roman"/>
        </w:rPr>
        <w:t xml:space="preserve"> </w:t>
      </w:r>
      <w:r w:rsidR="009A2807" w:rsidRPr="00990466">
        <w:rPr>
          <w:rFonts w:ascii="Times New Roman" w:hAnsi="Times New Roman" w:cs="Times New Roman"/>
        </w:rPr>
        <w:t>400</w:t>
      </w:r>
      <w:r w:rsidR="009A2807" w:rsidRPr="00990466">
        <w:rPr>
          <w:rFonts w:ascii="Times New Roman" w:hAnsi="Times New Roman" w:cs="Times New Roman"/>
          <w:vertAlign w:val="superscript"/>
        </w:rPr>
        <w:t xml:space="preserve">e </w:t>
      </w:r>
      <w:r w:rsidR="009A2807" w:rsidRPr="00990466">
        <w:rPr>
          <w:rFonts w:ascii="Times New Roman" w:hAnsi="Times New Roman" w:cs="Times New Roman"/>
        </w:rPr>
        <w:t>accréditées.</w:t>
      </w:r>
    </w:p>
    <w:p w:rsidR="001427EA" w:rsidRPr="00990466" w:rsidRDefault="001427EA" w:rsidP="009904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7EA" w:rsidRPr="00990466" w:rsidRDefault="003C3644" w:rsidP="00990466">
      <w:pPr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 xml:space="preserve">Des séances d'information sur le cadre d'accréditation 400e à l'intention des groupes et organismes se tiendront dans plusieurs régions de la </w:t>
      </w:r>
      <w:r w:rsidR="00DE1694" w:rsidRPr="00990466">
        <w:rPr>
          <w:rFonts w:ascii="Times New Roman" w:hAnsi="Times New Roman" w:cs="Times New Roman"/>
        </w:rPr>
        <w:t>province</w:t>
      </w:r>
      <w:r w:rsidR="002269A3" w:rsidRPr="00990466">
        <w:rPr>
          <w:rFonts w:ascii="Times New Roman" w:hAnsi="Times New Roman" w:cs="Times New Roman"/>
        </w:rPr>
        <w:t xml:space="preserve"> </w:t>
      </w:r>
      <w:r w:rsidRPr="00990466">
        <w:rPr>
          <w:rFonts w:ascii="Times New Roman" w:hAnsi="Times New Roman" w:cs="Times New Roman"/>
        </w:rPr>
        <w:t>de février à avril 2013. Un calendrier confirmant les dates et endroits sera publié d'ici la fin janvier 2013.</w:t>
      </w:r>
      <w:r w:rsidR="00DE1694" w:rsidRPr="00990466">
        <w:rPr>
          <w:rFonts w:ascii="Times New Roman" w:hAnsi="Times New Roman" w:cs="Times New Roman"/>
        </w:rPr>
        <w:t xml:space="preserve">  </w:t>
      </w:r>
    </w:p>
    <w:p w:rsidR="001427EA" w:rsidRPr="00990466" w:rsidRDefault="001427EA" w:rsidP="00990466">
      <w:pPr>
        <w:jc w:val="both"/>
        <w:rPr>
          <w:rFonts w:ascii="Times New Roman" w:hAnsi="Times New Roman" w:cs="Times New Roman"/>
          <w:b/>
        </w:rPr>
      </w:pPr>
    </w:p>
    <w:p w:rsidR="001427EA" w:rsidRPr="00990466" w:rsidRDefault="00DE1694" w:rsidP="00990466">
      <w:pPr>
        <w:jc w:val="center"/>
        <w:rPr>
          <w:rFonts w:ascii="Times New Roman" w:hAnsi="Times New Roman" w:cs="Times New Roman"/>
          <w:b/>
        </w:rPr>
      </w:pPr>
      <w:r w:rsidRPr="00990466">
        <w:rPr>
          <w:rFonts w:ascii="Times New Roman" w:hAnsi="Times New Roman" w:cs="Times New Roman"/>
          <w:b/>
        </w:rPr>
        <w:t>- 30 -</w:t>
      </w:r>
    </w:p>
    <w:p w:rsidR="003C3644" w:rsidRPr="00990466" w:rsidRDefault="003C3644" w:rsidP="00990466">
      <w:pPr>
        <w:jc w:val="both"/>
        <w:rPr>
          <w:rFonts w:ascii="Times New Roman" w:hAnsi="Times New Roman" w:cs="Times New Roman"/>
          <w:b/>
        </w:rPr>
      </w:pPr>
    </w:p>
    <w:p w:rsidR="003C3644" w:rsidRPr="00990466" w:rsidRDefault="001427EA" w:rsidP="00990466">
      <w:pPr>
        <w:jc w:val="both"/>
        <w:rPr>
          <w:rFonts w:ascii="Times New Roman" w:hAnsi="Times New Roman" w:cs="Times New Roman"/>
          <w:b/>
        </w:rPr>
      </w:pPr>
      <w:r w:rsidRPr="00990466">
        <w:rPr>
          <w:rFonts w:ascii="Times New Roman" w:hAnsi="Times New Roman" w:cs="Times New Roman"/>
          <w:b/>
        </w:rPr>
        <w:t xml:space="preserve">Renseignements : </w:t>
      </w:r>
      <w:r w:rsidR="003C3644" w:rsidRPr="00990466">
        <w:rPr>
          <w:rFonts w:ascii="Times New Roman" w:hAnsi="Times New Roman" w:cs="Times New Roman"/>
          <w:b/>
        </w:rPr>
        <w:tab/>
        <w:t xml:space="preserve">Camille Price </w:t>
      </w:r>
      <w:proofErr w:type="spellStart"/>
      <w:r w:rsidR="003C3644" w:rsidRPr="00990466">
        <w:rPr>
          <w:rFonts w:ascii="Times New Roman" w:hAnsi="Times New Roman" w:cs="Times New Roman"/>
          <w:b/>
        </w:rPr>
        <w:t>Piché</w:t>
      </w:r>
      <w:proofErr w:type="spellEnd"/>
    </w:p>
    <w:p w:rsidR="003C3644" w:rsidRPr="00990466" w:rsidRDefault="003C3644" w:rsidP="00990466">
      <w:pPr>
        <w:jc w:val="both"/>
        <w:rPr>
          <w:rFonts w:ascii="Times New Roman" w:hAnsi="Times New Roman" w:cs="Times New Roman"/>
        </w:rPr>
      </w:pPr>
      <w:r w:rsidRPr="00990466">
        <w:rPr>
          <w:rFonts w:ascii="Times New Roman" w:hAnsi="Times New Roman" w:cs="Times New Roman"/>
        </w:rPr>
        <w:tab/>
      </w:r>
      <w:r w:rsidRPr="00990466">
        <w:rPr>
          <w:rFonts w:ascii="Times New Roman" w:hAnsi="Times New Roman" w:cs="Times New Roman"/>
        </w:rPr>
        <w:tab/>
      </w:r>
      <w:r w:rsidRPr="00990466">
        <w:rPr>
          <w:rFonts w:ascii="Times New Roman" w:hAnsi="Times New Roman" w:cs="Times New Roman"/>
        </w:rPr>
        <w:tab/>
        <w:t>Chargée de projets</w:t>
      </w:r>
    </w:p>
    <w:p w:rsidR="003C3644" w:rsidRPr="00990466" w:rsidRDefault="003C3644" w:rsidP="00990466">
      <w:pPr>
        <w:ind w:left="2160"/>
        <w:jc w:val="both"/>
        <w:rPr>
          <w:rFonts w:ascii="Times New Roman" w:hAnsi="Times New Roman" w:cs="Times New Roman"/>
          <w:noProof/>
          <w:lang w:eastAsia="en-CA"/>
        </w:rPr>
      </w:pPr>
      <w:r w:rsidRPr="00990466">
        <w:rPr>
          <w:rFonts w:ascii="Times New Roman" w:hAnsi="Times New Roman" w:cs="Times New Roman"/>
          <w:noProof/>
          <w:lang w:eastAsia="en-CA"/>
        </w:rPr>
        <w:t xml:space="preserve">Téléphone : 613.729.5769 </w:t>
      </w:r>
    </w:p>
    <w:p w:rsidR="003C3644" w:rsidRPr="00990466" w:rsidRDefault="003C3644" w:rsidP="00990466">
      <w:pPr>
        <w:ind w:left="2160"/>
        <w:jc w:val="both"/>
        <w:rPr>
          <w:rFonts w:ascii="Times New Roman" w:hAnsi="Times New Roman" w:cs="Times New Roman"/>
          <w:noProof/>
          <w:lang w:eastAsia="en-CA"/>
        </w:rPr>
      </w:pPr>
      <w:r w:rsidRPr="00990466">
        <w:rPr>
          <w:rFonts w:ascii="Times New Roman" w:hAnsi="Times New Roman" w:cs="Times New Roman"/>
          <w:noProof/>
          <w:lang w:eastAsia="en-CA"/>
        </w:rPr>
        <w:t>Sans frais: 1.866.307.9995</w:t>
      </w:r>
    </w:p>
    <w:p w:rsidR="00E13DF8" w:rsidRPr="00990466" w:rsidRDefault="003C3644" w:rsidP="00E13DF8">
      <w:pPr>
        <w:ind w:left="2160"/>
        <w:jc w:val="both"/>
        <w:rPr>
          <w:rFonts w:ascii="Times New Roman" w:hAnsi="Times New Roman" w:cs="Times New Roman"/>
          <w:noProof/>
          <w:lang w:eastAsia="en-CA"/>
        </w:rPr>
      </w:pPr>
      <w:r w:rsidRPr="00990466">
        <w:rPr>
          <w:rFonts w:ascii="Times New Roman" w:hAnsi="Times New Roman" w:cs="Times New Roman"/>
          <w:noProof/>
          <w:lang w:eastAsia="en-CA"/>
        </w:rPr>
        <w:t>Courriel : projets@rpfo.ca</w:t>
      </w:r>
    </w:p>
    <w:p w:rsidR="00505A43" w:rsidRDefault="00505A43" w:rsidP="00990466">
      <w:pPr>
        <w:jc w:val="both"/>
        <w:rPr>
          <w:rFonts w:ascii="Times New Roman" w:hAnsi="Times New Roman" w:cs="Times New Roman"/>
          <w:b/>
          <w:noProof/>
          <w:lang w:val="en-CA" w:eastAsia="en-CA"/>
        </w:rPr>
      </w:pPr>
    </w:p>
    <w:p w:rsidR="00990466" w:rsidRPr="00990466" w:rsidRDefault="00990466" w:rsidP="00990466">
      <w:pPr>
        <w:jc w:val="both"/>
        <w:rPr>
          <w:rFonts w:ascii="Times New Roman" w:hAnsi="Times New Roman" w:cs="Times New Roman"/>
          <w:b/>
          <w:noProof/>
          <w:lang w:val="en-CA" w:eastAsia="en-CA"/>
        </w:rPr>
      </w:pPr>
    </w:p>
    <w:p w:rsidR="00270DD4" w:rsidRPr="00990466" w:rsidRDefault="00505A43" w:rsidP="00990466">
      <w:pPr>
        <w:jc w:val="center"/>
        <w:rPr>
          <w:rFonts w:ascii="Times New Roman" w:hAnsi="Times New Roman" w:cs="Times New Roman"/>
          <w:b/>
          <w:color w:val="221E1F"/>
          <w:sz w:val="28"/>
          <w:szCs w:val="28"/>
          <w:lang w:val="en-CA"/>
        </w:rPr>
      </w:pPr>
      <w:r w:rsidRPr="00990466">
        <w:rPr>
          <w:rFonts w:ascii="Times New Roman" w:hAnsi="Times New Roman" w:cs="Times New Roman"/>
          <w:b/>
          <w:noProof/>
          <w:sz w:val="28"/>
          <w:szCs w:val="28"/>
          <w:lang w:val="en-CA" w:eastAsia="en-CA"/>
        </w:rPr>
        <w:t xml:space="preserve">The RPFO and the </w:t>
      </w:r>
      <w:r w:rsidRPr="00990466">
        <w:rPr>
          <w:rFonts w:ascii="Times New Roman" w:hAnsi="Times New Roman" w:cs="Times New Roman"/>
          <w:b/>
          <w:color w:val="221E1F"/>
          <w:sz w:val="28"/>
          <w:szCs w:val="28"/>
          <w:lang w:val="en-CA"/>
        </w:rPr>
        <w:t>Provincial Community Steering Committee for the 400</w:t>
      </w:r>
      <w:r w:rsidRPr="00990466">
        <w:rPr>
          <w:rStyle w:val="A3"/>
          <w:rFonts w:ascii="Times New Roman" w:hAnsi="Times New Roman" w:cs="Times New Roman"/>
          <w:b/>
          <w:sz w:val="28"/>
          <w:szCs w:val="28"/>
          <w:vertAlign w:val="superscript"/>
          <w:lang w:val="en-CA"/>
        </w:rPr>
        <w:t>th</w:t>
      </w:r>
      <w:r w:rsidRPr="00990466">
        <w:rPr>
          <w:rStyle w:val="A3"/>
          <w:rFonts w:ascii="Times New Roman" w:hAnsi="Times New Roman" w:cs="Times New Roman"/>
          <w:b/>
          <w:sz w:val="28"/>
          <w:szCs w:val="28"/>
          <w:lang w:val="en-CA"/>
        </w:rPr>
        <w:t xml:space="preserve"> present the </w:t>
      </w:r>
      <w:r w:rsidR="007023C0" w:rsidRPr="00990466">
        <w:rPr>
          <w:rFonts w:ascii="Times New Roman" w:hAnsi="Times New Roman" w:cs="Times New Roman"/>
          <w:b/>
          <w:color w:val="221E1F"/>
          <w:sz w:val="28"/>
          <w:szCs w:val="28"/>
          <w:lang w:val="en-CA"/>
        </w:rPr>
        <w:t xml:space="preserve">kit for the </w:t>
      </w:r>
      <w:r w:rsidRPr="00990466">
        <w:rPr>
          <w:rFonts w:ascii="Times New Roman" w:hAnsi="Times New Roman" w:cs="Times New Roman"/>
          <w:b/>
          <w:color w:val="221E1F"/>
          <w:sz w:val="28"/>
          <w:szCs w:val="28"/>
          <w:lang w:val="en-CA"/>
        </w:rPr>
        <w:t>accreditation of community activities for the 400</w:t>
      </w:r>
      <w:r w:rsidRPr="00990466">
        <w:rPr>
          <w:rStyle w:val="A3"/>
          <w:rFonts w:ascii="Times New Roman" w:hAnsi="Times New Roman" w:cs="Times New Roman"/>
          <w:b/>
          <w:sz w:val="28"/>
          <w:szCs w:val="28"/>
          <w:vertAlign w:val="superscript"/>
          <w:lang w:val="en-CA"/>
        </w:rPr>
        <w:t>th</w:t>
      </w:r>
    </w:p>
    <w:p w:rsidR="00887F85" w:rsidRPr="00990466" w:rsidRDefault="00887F85" w:rsidP="00990466">
      <w:pPr>
        <w:jc w:val="both"/>
        <w:rPr>
          <w:rFonts w:ascii="Times New Roman" w:hAnsi="Times New Roman" w:cs="Times New Roman"/>
          <w:b/>
          <w:color w:val="221E1F"/>
          <w:lang w:val="en-CA"/>
        </w:rPr>
      </w:pPr>
    </w:p>
    <w:p w:rsidR="00990466" w:rsidRPr="00990466" w:rsidRDefault="00990466" w:rsidP="00990466">
      <w:pPr>
        <w:jc w:val="both"/>
        <w:rPr>
          <w:rFonts w:ascii="Times New Roman" w:hAnsi="Times New Roman" w:cs="Times New Roman"/>
          <w:b/>
          <w:color w:val="221E1F"/>
          <w:lang w:val="en-CA"/>
        </w:rPr>
      </w:pPr>
    </w:p>
    <w:p w:rsidR="00270DD4" w:rsidRPr="00990466" w:rsidRDefault="00887F85" w:rsidP="00990466">
      <w:pPr>
        <w:jc w:val="both"/>
        <w:rPr>
          <w:rFonts w:ascii="Times New Roman" w:hAnsi="Times New Roman" w:cs="Times New Roman"/>
          <w:color w:val="221E1F"/>
          <w:lang w:val="en-CA"/>
        </w:rPr>
      </w:pPr>
      <w:r w:rsidRPr="00990466">
        <w:rPr>
          <w:rFonts w:ascii="Times New Roman" w:hAnsi="Times New Roman" w:cs="Times New Roman"/>
          <w:noProof/>
          <w:lang w:val="en-CA" w:eastAsia="en-CA"/>
        </w:rPr>
        <w:t>January 14</w:t>
      </w:r>
      <w:r w:rsidRPr="00990466">
        <w:rPr>
          <w:rFonts w:ascii="Times New Roman" w:hAnsi="Times New Roman" w:cs="Times New Roman"/>
          <w:noProof/>
          <w:vertAlign w:val="superscript"/>
          <w:lang w:val="en-CA" w:eastAsia="en-CA"/>
        </w:rPr>
        <w:t>th</w:t>
      </w:r>
      <w:r w:rsidR="00B86DAD">
        <w:rPr>
          <w:rFonts w:ascii="Times New Roman" w:hAnsi="Times New Roman" w:cs="Times New Roman"/>
          <w:noProof/>
          <w:lang w:val="en-CA" w:eastAsia="en-CA"/>
        </w:rPr>
        <w:t xml:space="preserve">, </w:t>
      </w:r>
      <w:r w:rsidRPr="00990466">
        <w:rPr>
          <w:rFonts w:ascii="Times New Roman" w:hAnsi="Times New Roman" w:cs="Times New Roman"/>
          <w:noProof/>
          <w:lang w:val="en-CA" w:eastAsia="en-CA"/>
        </w:rPr>
        <w:t xml:space="preserve">2013 – The Franco-Ontarian Heritage Network (RPFO), </w:t>
      </w:r>
      <w:r w:rsidR="00E02B64" w:rsidRPr="00990466">
        <w:rPr>
          <w:rFonts w:ascii="Times New Roman" w:hAnsi="Times New Roman" w:cs="Times New Roman"/>
          <w:noProof/>
          <w:lang w:val="en-CA" w:eastAsia="en-CA"/>
        </w:rPr>
        <w:t xml:space="preserve">designated organisation of community liaison and coordination and the </w:t>
      </w:r>
      <w:r w:rsidR="00E02B64" w:rsidRPr="00990466">
        <w:rPr>
          <w:rFonts w:ascii="Times New Roman" w:hAnsi="Times New Roman" w:cs="Times New Roman"/>
          <w:color w:val="221E1F"/>
          <w:lang w:val="en-CA"/>
        </w:rPr>
        <w:t>Provincial Community Steering Committee for the 400</w:t>
      </w:r>
      <w:r w:rsidR="00E02B64" w:rsidRPr="00990466">
        <w:rPr>
          <w:rFonts w:ascii="Times New Roman" w:hAnsi="Times New Roman" w:cs="Times New Roman"/>
          <w:color w:val="221E1F"/>
          <w:vertAlign w:val="superscript"/>
          <w:lang w:val="en-CA"/>
        </w:rPr>
        <w:t>th</w:t>
      </w:r>
      <w:r w:rsidR="00E02B64" w:rsidRPr="00990466">
        <w:rPr>
          <w:rFonts w:ascii="Times New Roman" w:hAnsi="Times New Roman" w:cs="Times New Roman"/>
          <w:color w:val="221E1F"/>
          <w:lang w:val="en-CA"/>
        </w:rPr>
        <w:t xml:space="preserve"> are proud to announce that the </w:t>
      </w:r>
      <w:r w:rsidR="00942D6E" w:rsidRPr="00990466">
        <w:rPr>
          <w:rFonts w:ascii="Times New Roman" w:hAnsi="Times New Roman" w:cs="Times New Roman"/>
          <w:color w:val="221E1F"/>
          <w:lang w:val="en-CA"/>
        </w:rPr>
        <w:t>kit for the accreditation of community activities for the 400</w:t>
      </w:r>
      <w:r w:rsidR="00942D6E" w:rsidRPr="00990466">
        <w:rPr>
          <w:rFonts w:ascii="Times New Roman" w:hAnsi="Times New Roman" w:cs="Times New Roman"/>
          <w:color w:val="221E1F"/>
          <w:vertAlign w:val="superscript"/>
          <w:lang w:val="en-CA"/>
        </w:rPr>
        <w:t>th</w:t>
      </w:r>
      <w:r w:rsidR="00942D6E" w:rsidRPr="00990466">
        <w:rPr>
          <w:rFonts w:ascii="Times New Roman" w:hAnsi="Times New Roman" w:cs="Times New Roman"/>
          <w:color w:val="221E1F"/>
          <w:lang w:val="en-CA"/>
        </w:rPr>
        <w:t xml:space="preserve"> </w:t>
      </w:r>
      <w:r w:rsidR="00A32821" w:rsidRPr="00990466">
        <w:rPr>
          <w:rFonts w:ascii="Times New Roman" w:hAnsi="Times New Roman" w:cs="Times New Roman"/>
          <w:color w:val="221E1F"/>
          <w:lang w:val="en-CA"/>
        </w:rPr>
        <w:t xml:space="preserve">is now temporarily available on the RPFO’s Web Site at </w:t>
      </w:r>
      <w:hyperlink r:id="rId9" w:history="1">
        <w:r w:rsidR="00A32821" w:rsidRPr="00990466">
          <w:rPr>
            <w:rStyle w:val="Hyperlink"/>
            <w:rFonts w:ascii="Times New Roman" w:hAnsi="Times New Roman" w:cs="Times New Roman"/>
            <w:lang w:val="en-CA"/>
          </w:rPr>
          <w:t>www.rpfo.ca</w:t>
        </w:r>
      </w:hyperlink>
      <w:r w:rsidR="00A32821" w:rsidRPr="00990466">
        <w:rPr>
          <w:rFonts w:ascii="Times New Roman" w:hAnsi="Times New Roman" w:cs="Times New Roman"/>
          <w:color w:val="221E1F"/>
          <w:lang w:val="en-CA"/>
        </w:rPr>
        <w:t xml:space="preserve">. </w:t>
      </w:r>
    </w:p>
    <w:p w:rsidR="00A32821" w:rsidRPr="00990466" w:rsidRDefault="00A32821" w:rsidP="00990466">
      <w:pPr>
        <w:jc w:val="both"/>
        <w:rPr>
          <w:rFonts w:ascii="Times New Roman" w:hAnsi="Times New Roman" w:cs="Times New Roman"/>
          <w:color w:val="221E1F"/>
          <w:lang w:val="en-CA"/>
        </w:rPr>
      </w:pPr>
    </w:p>
    <w:p w:rsidR="00A32821" w:rsidRPr="00990466" w:rsidRDefault="00A32821" w:rsidP="00990466">
      <w:pPr>
        <w:jc w:val="both"/>
        <w:rPr>
          <w:rFonts w:ascii="Times New Roman" w:hAnsi="Times New Roman" w:cs="Times New Roman"/>
          <w:color w:val="221E1F"/>
          <w:lang w:val="en-CA"/>
        </w:rPr>
      </w:pPr>
      <w:r w:rsidRPr="00990466">
        <w:rPr>
          <w:rFonts w:ascii="Times New Roman" w:hAnsi="Times New Roman" w:cs="Times New Roman"/>
          <w:color w:val="221E1F"/>
          <w:lang w:val="en-CA"/>
        </w:rPr>
        <w:t>The official 400</w:t>
      </w:r>
      <w:r w:rsidRPr="00990466">
        <w:rPr>
          <w:rFonts w:ascii="Times New Roman" w:hAnsi="Times New Roman" w:cs="Times New Roman"/>
          <w:color w:val="221E1F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color w:val="221E1F"/>
          <w:lang w:val="en-CA"/>
        </w:rPr>
        <w:t xml:space="preserve"> Web Site: </w:t>
      </w:r>
      <w:hyperlink r:id="rId10" w:history="1">
        <w:r w:rsidRPr="00990466">
          <w:rPr>
            <w:rStyle w:val="Hyperlink"/>
            <w:rFonts w:ascii="Times New Roman" w:hAnsi="Times New Roman" w:cs="Times New Roman"/>
            <w:lang w:val="en-CA"/>
          </w:rPr>
          <w:t>www.400ontario.ca</w:t>
        </w:r>
      </w:hyperlink>
      <w:r w:rsidRPr="00990466">
        <w:rPr>
          <w:rFonts w:ascii="Times New Roman" w:hAnsi="Times New Roman" w:cs="Times New Roman"/>
          <w:color w:val="221E1F"/>
          <w:lang w:val="en-CA"/>
        </w:rPr>
        <w:t xml:space="preserve"> will be online </w:t>
      </w:r>
      <w:r w:rsidR="00C61106" w:rsidRPr="00990466">
        <w:rPr>
          <w:rFonts w:ascii="Times New Roman" w:hAnsi="Times New Roman" w:cs="Times New Roman"/>
          <w:color w:val="221E1F"/>
          <w:lang w:val="en-CA"/>
        </w:rPr>
        <w:t xml:space="preserve">by mid-February and the </w:t>
      </w:r>
      <w:r w:rsidR="00A262CE">
        <w:rPr>
          <w:rFonts w:ascii="Times New Roman" w:hAnsi="Times New Roman" w:cs="Times New Roman"/>
          <w:color w:val="221E1F"/>
          <w:lang w:val="en-CA"/>
        </w:rPr>
        <w:t>accreditation</w:t>
      </w:r>
      <w:r w:rsidR="003C7305" w:rsidRPr="00990466">
        <w:rPr>
          <w:rFonts w:ascii="Times New Roman" w:hAnsi="Times New Roman" w:cs="Times New Roman"/>
          <w:color w:val="221E1F"/>
          <w:lang w:val="en-CA"/>
        </w:rPr>
        <w:t xml:space="preserve"> forms will be available to be filled directly online on this site. </w:t>
      </w:r>
    </w:p>
    <w:p w:rsidR="003C7305" w:rsidRPr="00990466" w:rsidRDefault="003C7305" w:rsidP="00990466">
      <w:pPr>
        <w:jc w:val="both"/>
        <w:rPr>
          <w:rFonts w:ascii="Times New Roman" w:hAnsi="Times New Roman" w:cs="Times New Roman"/>
          <w:color w:val="221E1F"/>
          <w:lang w:val="en-CA"/>
        </w:rPr>
      </w:pPr>
    </w:p>
    <w:p w:rsidR="003C7305" w:rsidRPr="00990466" w:rsidRDefault="00E702A2" w:rsidP="00990466">
      <w:pPr>
        <w:jc w:val="both"/>
        <w:rPr>
          <w:rStyle w:val="A3"/>
          <w:rFonts w:ascii="Times New Roman" w:hAnsi="Times New Roman" w:cs="Times New Roman"/>
          <w:sz w:val="24"/>
          <w:szCs w:val="24"/>
          <w:lang w:val="en-CA"/>
        </w:rPr>
      </w:pPr>
      <w:r w:rsidRPr="00990466">
        <w:rPr>
          <w:rFonts w:ascii="Times New Roman" w:hAnsi="Times New Roman" w:cs="Times New Roman"/>
          <w:color w:val="221E1F"/>
          <w:lang w:val="en-CA"/>
        </w:rPr>
        <w:t>The accreditation framework for the community commemorations of 400 years of the French presence in Ontario, as developed by the Provincial Community Steering Committee for the 400</w:t>
      </w:r>
      <w:r w:rsidRPr="00990466">
        <w:rPr>
          <w:rStyle w:val="A3"/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color w:val="221E1F"/>
          <w:lang w:val="en-CA"/>
        </w:rPr>
        <w:t>, is intended to ensure that community activities organized across the province are consistent with the vision and priorities of the Community Strategic Framework for the 400</w:t>
      </w:r>
      <w:r w:rsidRPr="00990466">
        <w:rPr>
          <w:rStyle w:val="A3"/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990466">
        <w:rPr>
          <w:rStyle w:val="A3"/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E702A2" w:rsidRPr="00990466" w:rsidRDefault="00E702A2" w:rsidP="00990466">
      <w:pPr>
        <w:jc w:val="both"/>
        <w:rPr>
          <w:rStyle w:val="A3"/>
          <w:rFonts w:ascii="Times New Roman" w:hAnsi="Times New Roman" w:cs="Times New Roman"/>
          <w:sz w:val="24"/>
          <w:szCs w:val="24"/>
          <w:lang w:val="en-CA"/>
        </w:rPr>
      </w:pPr>
    </w:p>
    <w:p w:rsidR="00E702A2" w:rsidRPr="00990466" w:rsidRDefault="00E104F5" w:rsidP="00990466">
      <w:pPr>
        <w:jc w:val="both"/>
        <w:rPr>
          <w:rFonts w:ascii="Times New Roman" w:hAnsi="Times New Roman" w:cs="Times New Roman"/>
          <w:color w:val="221E1F"/>
          <w:lang w:val="en-CA"/>
        </w:rPr>
      </w:pPr>
      <w:r w:rsidRPr="00990466">
        <w:rPr>
          <w:rFonts w:ascii="Times New Roman" w:hAnsi="Times New Roman" w:cs="Times New Roman"/>
          <w:color w:val="221E1F"/>
          <w:lang w:val="en-CA"/>
        </w:rPr>
        <w:t>The community activities for the 400</w:t>
      </w:r>
      <w:r w:rsidRPr="00990466">
        <w:rPr>
          <w:rFonts w:ascii="Times New Roman" w:hAnsi="Times New Roman" w:cs="Times New Roman"/>
          <w:color w:val="221E1F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color w:val="221E1F"/>
          <w:lang w:val="en-CA"/>
        </w:rPr>
        <w:t xml:space="preserve"> </w:t>
      </w:r>
      <w:r w:rsidR="00093395" w:rsidRPr="00990466">
        <w:rPr>
          <w:rFonts w:ascii="Times New Roman" w:hAnsi="Times New Roman" w:cs="Times New Roman"/>
          <w:color w:val="221E1F"/>
          <w:lang w:val="en-CA"/>
        </w:rPr>
        <w:t>must t</w:t>
      </w:r>
      <w:r w:rsidR="008A3AF5" w:rsidRPr="00990466">
        <w:rPr>
          <w:rFonts w:ascii="Times New Roman" w:hAnsi="Times New Roman" w:cs="Times New Roman"/>
          <w:color w:val="221E1F"/>
          <w:lang w:val="en-CA"/>
        </w:rPr>
        <w:t>ake place between January 1, 2013, and September 30, 2015, in keeping with this Community Strategic Framework.</w:t>
      </w:r>
    </w:p>
    <w:p w:rsidR="00093395" w:rsidRPr="00990466" w:rsidRDefault="00093395" w:rsidP="00990466">
      <w:pPr>
        <w:jc w:val="both"/>
        <w:rPr>
          <w:rFonts w:ascii="Times New Roman" w:hAnsi="Times New Roman" w:cs="Times New Roman"/>
          <w:color w:val="221E1F"/>
          <w:lang w:val="en-CA"/>
        </w:rPr>
      </w:pPr>
    </w:p>
    <w:p w:rsidR="00093395" w:rsidRPr="00990466" w:rsidRDefault="00093395" w:rsidP="00990466">
      <w:pPr>
        <w:pStyle w:val="Pa55"/>
        <w:jc w:val="both"/>
        <w:rPr>
          <w:rFonts w:ascii="Times New Roman" w:hAnsi="Times New Roman" w:cs="Times New Roman"/>
          <w:color w:val="221E1F"/>
        </w:rPr>
      </w:pPr>
      <w:r w:rsidRPr="00990466">
        <w:rPr>
          <w:rFonts w:ascii="Times New Roman" w:hAnsi="Times New Roman" w:cs="Times New Roman"/>
          <w:color w:val="221E1F"/>
        </w:rPr>
        <w:t xml:space="preserve">Therefore, </w:t>
      </w:r>
      <w:r w:rsidR="00B86DAD">
        <w:rPr>
          <w:rFonts w:ascii="Times New Roman" w:hAnsi="Times New Roman" w:cs="Times New Roman"/>
          <w:color w:val="221E1F"/>
        </w:rPr>
        <w:t xml:space="preserve">the </w:t>
      </w:r>
      <w:r w:rsidR="00B42C16" w:rsidRPr="00990466">
        <w:rPr>
          <w:rFonts w:ascii="Times New Roman" w:hAnsi="Times New Roman" w:cs="Times New Roman"/>
          <w:color w:val="221E1F"/>
        </w:rPr>
        <w:t>groups and organisations</w:t>
      </w:r>
      <w:r w:rsidR="002A4AD6" w:rsidRPr="00990466">
        <w:rPr>
          <w:rFonts w:ascii="Times New Roman" w:hAnsi="Times New Roman" w:cs="Times New Roman"/>
          <w:color w:val="221E1F"/>
        </w:rPr>
        <w:t xml:space="preserve"> that will have the accreditation for their activities for the 400</w:t>
      </w:r>
      <w:r w:rsidR="002A4AD6" w:rsidRPr="00990466">
        <w:rPr>
          <w:rFonts w:ascii="Times New Roman" w:hAnsi="Times New Roman" w:cs="Times New Roman"/>
          <w:color w:val="221E1F"/>
          <w:vertAlign w:val="superscript"/>
        </w:rPr>
        <w:t>th</w:t>
      </w:r>
      <w:r w:rsidR="002A4AD6" w:rsidRPr="00990466">
        <w:rPr>
          <w:rFonts w:ascii="Times New Roman" w:hAnsi="Times New Roman" w:cs="Times New Roman"/>
          <w:color w:val="221E1F"/>
        </w:rPr>
        <w:t xml:space="preserve"> will be able to: </w:t>
      </w:r>
    </w:p>
    <w:p w:rsidR="00F809DB" w:rsidRPr="00990466" w:rsidRDefault="00F809DB" w:rsidP="009904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CA"/>
        </w:rPr>
      </w:pPr>
      <w:r w:rsidRPr="00990466">
        <w:rPr>
          <w:rFonts w:ascii="Times New Roman" w:hAnsi="Times New Roman" w:cs="Times New Roman"/>
          <w:lang w:val="en-CA"/>
        </w:rPr>
        <w:t>be displayed as a</w:t>
      </w:r>
      <w:r w:rsidR="00021666" w:rsidRPr="00990466">
        <w:rPr>
          <w:rFonts w:ascii="Times New Roman" w:hAnsi="Times New Roman" w:cs="Times New Roman"/>
          <w:lang w:val="en-CA"/>
        </w:rPr>
        <w:t>n</w:t>
      </w:r>
      <w:r w:rsidRPr="00990466">
        <w:rPr>
          <w:rFonts w:ascii="Times New Roman" w:hAnsi="Times New Roman" w:cs="Times New Roman"/>
          <w:lang w:val="en-CA"/>
        </w:rPr>
        <w:t xml:space="preserve"> official 400</w:t>
      </w:r>
      <w:r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lang w:val="en-CA"/>
        </w:rPr>
        <w:t xml:space="preserve"> activity and use the official logo of the 400</w:t>
      </w:r>
      <w:r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lang w:val="en-CA"/>
        </w:rPr>
        <w:t xml:space="preserve"> ;</w:t>
      </w:r>
    </w:p>
    <w:p w:rsidR="00F809DB" w:rsidRPr="00990466" w:rsidRDefault="00F809DB" w:rsidP="009904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CA"/>
        </w:rPr>
      </w:pPr>
      <w:r w:rsidRPr="00990466">
        <w:rPr>
          <w:rFonts w:ascii="Times New Roman" w:hAnsi="Times New Roman" w:cs="Times New Roman"/>
          <w:lang w:val="en-CA"/>
        </w:rPr>
        <w:t>be part of the official program of the 400</w:t>
      </w:r>
      <w:r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lang w:val="en-CA"/>
        </w:rPr>
        <w:t xml:space="preserve"> and enjoy all the </w:t>
      </w:r>
      <w:r w:rsidR="00B868EF" w:rsidRPr="00990466">
        <w:rPr>
          <w:rFonts w:ascii="Times New Roman" w:hAnsi="Times New Roman" w:cs="Times New Roman"/>
          <w:lang w:val="en-CA"/>
        </w:rPr>
        <w:t xml:space="preserve">promotion </w:t>
      </w:r>
      <w:r w:rsidRPr="00990466">
        <w:rPr>
          <w:rFonts w:ascii="Times New Roman" w:hAnsi="Times New Roman" w:cs="Times New Roman"/>
          <w:lang w:val="en-CA"/>
        </w:rPr>
        <w:t xml:space="preserve">campaigns </w:t>
      </w:r>
      <w:r w:rsidR="00021666" w:rsidRPr="00990466">
        <w:rPr>
          <w:rFonts w:ascii="Times New Roman" w:hAnsi="Times New Roman" w:cs="Times New Roman"/>
          <w:lang w:val="en-CA"/>
        </w:rPr>
        <w:t>of the 400</w:t>
      </w:r>
      <w:r w:rsidR="00021666"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="00021666" w:rsidRPr="00990466">
        <w:rPr>
          <w:rFonts w:ascii="Times New Roman" w:hAnsi="Times New Roman" w:cs="Times New Roman"/>
          <w:lang w:val="en-CA"/>
        </w:rPr>
        <w:t xml:space="preserve"> program for</w:t>
      </w:r>
      <w:r w:rsidRPr="00990466">
        <w:rPr>
          <w:rFonts w:ascii="Times New Roman" w:hAnsi="Times New Roman" w:cs="Times New Roman"/>
          <w:lang w:val="en-CA"/>
        </w:rPr>
        <w:t xml:space="preserve"> free;</w:t>
      </w:r>
    </w:p>
    <w:p w:rsidR="00F809DB" w:rsidRPr="00990466" w:rsidRDefault="00CE1D93" w:rsidP="009904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CA"/>
        </w:rPr>
      </w:pPr>
      <w:r w:rsidRPr="00990466">
        <w:rPr>
          <w:rFonts w:ascii="Times New Roman" w:hAnsi="Times New Roman" w:cs="Times New Roman"/>
          <w:lang w:val="en-CA"/>
        </w:rPr>
        <w:t>o</w:t>
      </w:r>
      <w:r w:rsidR="00F809DB" w:rsidRPr="00990466">
        <w:rPr>
          <w:rFonts w:ascii="Times New Roman" w:hAnsi="Times New Roman" w:cs="Times New Roman"/>
          <w:lang w:val="en-CA"/>
        </w:rPr>
        <w:t xml:space="preserve">btain support </w:t>
      </w:r>
      <w:r w:rsidRPr="00990466">
        <w:rPr>
          <w:rFonts w:ascii="Times New Roman" w:hAnsi="Times New Roman" w:cs="Times New Roman"/>
          <w:lang w:val="en-CA"/>
        </w:rPr>
        <w:t xml:space="preserve">for </w:t>
      </w:r>
      <w:r w:rsidR="00F809DB" w:rsidRPr="00990466">
        <w:rPr>
          <w:rFonts w:ascii="Times New Roman" w:hAnsi="Times New Roman" w:cs="Times New Roman"/>
          <w:lang w:val="en-CA"/>
        </w:rPr>
        <w:t>the development of strategic par</w:t>
      </w:r>
      <w:r w:rsidRPr="00990466">
        <w:rPr>
          <w:rFonts w:ascii="Times New Roman" w:hAnsi="Times New Roman" w:cs="Times New Roman"/>
          <w:lang w:val="en-CA"/>
        </w:rPr>
        <w:t>tnerships related to their 400</w:t>
      </w:r>
      <w:r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lang w:val="en-CA"/>
        </w:rPr>
        <w:t xml:space="preserve"> </w:t>
      </w:r>
      <w:r w:rsidR="00F809DB" w:rsidRPr="00990466">
        <w:rPr>
          <w:rFonts w:ascii="Times New Roman" w:hAnsi="Times New Roman" w:cs="Times New Roman"/>
          <w:lang w:val="en-CA"/>
        </w:rPr>
        <w:t xml:space="preserve"> accredited</w:t>
      </w:r>
      <w:r w:rsidRPr="00990466">
        <w:rPr>
          <w:rFonts w:ascii="Times New Roman" w:hAnsi="Times New Roman" w:cs="Times New Roman"/>
          <w:lang w:val="en-CA"/>
        </w:rPr>
        <w:t xml:space="preserve"> activity</w:t>
      </w:r>
      <w:r w:rsidR="00F809DB" w:rsidRPr="00990466">
        <w:rPr>
          <w:rFonts w:ascii="Times New Roman" w:hAnsi="Times New Roman" w:cs="Times New Roman"/>
          <w:lang w:val="en-CA"/>
        </w:rPr>
        <w:t xml:space="preserve"> and,</w:t>
      </w:r>
    </w:p>
    <w:p w:rsidR="002A4AD6" w:rsidRPr="00990466" w:rsidRDefault="00F809DB" w:rsidP="00AC35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CA"/>
        </w:rPr>
      </w:pPr>
      <w:r w:rsidRPr="00990466">
        <w:rPr>
          <w:rFonts w:ascii="Times New Roman" w:hAnsi="Times New Roman" w:cs="Times New Roman"/>
          <w:lang w:val="en-CA"/>
        </w:rPr>
        <w:t>seek guidance in their se</w:t>
      </w:r>
      <w:r w:rsidR="00B868EF" w:rsidRPr="00990466">
        <w:rPr>
          <w:rFonts w:ascii="Times New Roman" w:hAnsi="Times New Roman" w:cs="Times New Roman"/>
          <w:lang w:val="en-CA"/>
        </w:rPr>
        <w:t>arch for funding of</w:t>
      </w:r>
      <w:r w:rsidR="00CE1D93" w:rsidRPr="00990466">
        <w:rPr>
          <w:rFonts w:ascii="Times New Roman" w:hAnsi="Times New Roman" w:cs="Times New Roman"/>
          <w:lang w:val="en-CA"/>
        </w:rPr>
        <w:t xml:space="preserve"> their 400</w:t>
      </w:r>
      <w:r w:rsidR="00CE1D93"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="00CE1D93" w:rsidRPr="00990466">
        <w:rPr>
          <w:rFonts w:ascii="Times New Roman" w:hAnsi="Times New Roman" w:cs="Times New Roman"/>
          <w:lang w:val="en-CA"/>
        </w:rPr>
        <w:t xml:space="preserve"> </w:t>
      </w:r>
      <w:r w:rsidRPr="00990466">
        <w:rPr>
          <w:rFonts w:ascii="Times New Roman" w:hAnsi="Times New Roman" w:cs="Times New Roman"/>
          <w:lang w:val="en-CA"/>
        </w:rPr>
        <w:t>accredited</w:t>
      </w:r>
      <w:r w:rsidR="00CE1D93" w:rsidRPr="00990466">
        <w:rPr>
          <w:rFonts w:ascii="Times New Roman" w:hAnsi="Times New Roman" w:cs="Times New Roman"/>
          <w:lang w:val="en-CA"/>
        </w:rPr>
        <w:t xml:space="preserve"> activity</w:t>
      </w:r>
      <w:r w:rsidRPr="00990466">
        <w:rPr>
          <w:rFonts w:ascii="Times New Roman" w:hAnsi="Times New Roman" w:cs="Times New Roman"/>
          <w:lang w:val="en-CA"/>
        </w:rPr>
        <w:t>.</w:t>
      </w:r>
    </w:p>
    <w:p w:rsidR="00165F57" w:rsidRPr="00990466" w:rsidRDefault="00165F57" w:rsidP="00990466">
      <w:pPr>
        <w:jc w:val="both"/>
        <w:rPr>
          <w:rFonts w:ascii="Times New Roman" w:hAnsi="Times New Roman" w:cs="Times New Roman"/>
          <w:lang w:val="en-CA"/>
        </w:rPr>
      </w:pPr>
    </w:p>
    <w:p w:rsidR="00703499" w:rsidRPr="00990466" w:rsidRDefault="0000004F" w:rsidP="00990466">
      <w:pPr>
        <w:jc w:val="both"/>
        <w:rPr>
          <w:rFonts w:ascii="Times New Roman" w:hAnsi="Times New Roman" w:cs="Times New Roman"/>
          <w:lang w:val="en-CA"/>
        </w:rPr>
      </w:pPr>
      <w:r w:rsidRPr="00990466">
        <w:rPr>
          <w:rFonts w:ascii="Times New Roman" w:hAnsi="Times New Roman" w:cs="Times New Roman"/>
          <w:lang w:val="en-CA"/>
        </w:rPr>
        <w:t>Information sessions on the accreditation framework for the 400</w:t>
      </w:r>
      <w:r w:rsidRPr="00990466">
        <w:rPr>
          <w:rFonts w:ascii="Times New Roman" w:hAnsi="Times New Roman" w:cs="Times New Roman"/>
          <w:vertAlign w:val="superscript"/>
          <w:lang w:val="en-CA"/>
        </w:rPr>
        <w:t>th</w:t>
      </w:r>
      <w:r w:rsidRPr="00990466">
        <w:rPr>
          <w:rFonts w:ascii="Times New Roman" w:hAnsi="Times New Roman" w:cs="Times New Roman"/>
          <w:lang w:val="en-CA"/>
        </w:rPr>
        <w:t xml:space="preserve"> for groups and organizations will take place in several areas of the province from February to April 2013. A schedule confirming dates and locations will be published by the end of January 2013.</w:t>
      </w:r>
    </w:p>
    <w:p w:rsidR="00165F57" w:rsidRPr="00990466" w:rsidRDefault="00165F57" w:rsidP="00990466">
      <w:pPr>
        <w:jc w:val="both"/>
        <w:rPr>
          <w:rFonts w:ascii="Times New Roman" w:hAnsi="Times New Roman" w:cs="Times New Roman"/>
          <w:lang w:val="en-CA"/>
        </w:rPr>
      </w:pPr>
    </w:p>
    <w:p w:rsidR="00B42C16" w:rsidRPr="00990466" w:rsidRDefault="00B42C16" w:rsidP="0099046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CA"/>
        </w:rPr>
      </w:pPr>
      <w:r w:rsidRPr="00990466">
        <w:rPr>
          <w:rFonts w:ascii="Times New Roman" w:hAnsi="Times New Roman" w:cs="Times New Roman"/>
          <w:b/>
          <w:lang w:val="en-CA"/>
        </w:rPr>
        <w:t>30</w:t>
      </w:r>
      <w:r w:rsidR="00CB0898" w:rsidRPr="00990466">
        <w:rPr>
          <w:rFonts w:ascii="Times New Roman" w:hAnsi="Times New Roman" w:cs="Times New Roman"/>
          <w:lang w:val="en-CA"/>
        </w:rPr>
        <w:t xml:space="preserve"> </w:t>
      </w:r>
      <w:r w:rsidRPr="00990466">
        <w:rPr>
          <w:rFonts w:ascii="Times New Roman" w:hAnsi="Times New Roman" w:cs="Times New Roman"/>
          <w:lang w:val="en-CA"/>
        </w:rPr>
        <w:t>-</w:t>
      </w:r>
    </w:p>
    <w:p w:rsidR="00B42C16" w:rsidRPr="00990466" w:rsidRDefault="00B42C16" w:rsidP="00990466">
      <w:pPr>
        <w:jc w:val="both"/>
        <w:rPr>
          <w:rFonts w:ascii="Times New Roman" w:hAnsi="Times New Roman" w:cs="Times New Roman"/>
          <w:lang w:val="en-CA"/>
        </w:rPr>
      </w:pPr>
    </w:p>
    <w:p w:rsidR="00B42C16" w:rsidRPr="00990466" w:rsidRDefault="00B42C16" w:rsidP="00990466">
      <w:pPr>
        <w:pStyle w:val="Pa42"/>
        <w:jc w:val="both"/>
        <w:rPr>
          <w:rFonts w:ascii="Times New Roman" w:hAnsi="Times New Roman" w:cs="Times New Roman"/>
          <w:color w:val="221E1F"/>
          <w:lang w:val="fr-CA"/>
        </w:rPr>
      </w:pPr>
      <w:r w:rsidRPr="00990466">
        <w:rPr>
          <w:rFonts w:ascii="Times New Roman" w:hAnsi="Times New Roman" w:cs="Times New Roman"/>
          <w:b/>
          <w:lang w:val="fr-CA"/>
        </w:rPr>
        <w:t>Information</w:t>
      </w:r>
      <w:r w:rsidR="0028706A" w:rsidRPr="00990466">
        <w:rPr>
          <w:rFonts w:ascii="Times New Roman" w:hAnsi="Times New Roman" w:cs="Times New Roman"/>
          <w:b/>
          <w:lang w:val="fr-CA"/>
        </w:rPr>
        <w:t xml:space="preserve"> </w:t>
      </w:r>
      <w:r w:rsidRPr="00990466">
        <w:rPr>
          <w:rFonts w:ascii="Times New Roman" w:hAnsi="Times New Roman" w:cs="Times New Roman"/>
          <w:b/>
          <w:lang w:val="fr-CA"/>
        </w:rPr>
        <w:t>:</w:t>
      </w:r>
      <w:r w:rsidRPr="00990466">
        <w:rPr>
          <w:rFonts w:ascii="Times New Roman" w:hAnsi="Times New Roman" w:cs="Times New Roman"/>
          <w:lang w:val="fr-CA"/>
        </w:rPr>
        <w:t xml:space="preserve"> </w:t>
      </w:r>
      <w:r w:rsidRPr="00990466">
        <w:rPr>
          <w:rStyle w:val="A13"/>
          <w:rFonts w:ascii="Times New Roman" w:hAnsi="Times New Roman" w:cs="Times New Roman"/>
          <w:lang w:val="fr-CA"/>
        </w:rPr>
        <w:t xml:space="preserve">Camille Price </w:t>
      </w:r>
      <w:proofErr w:type="spellStart"/>
      <w:r w:rsidRPr="00990466">
        <w:rPr>
          <w:rStyle w:val="A13"/>
          <w:rFonts w:ascii="Times New Roman" w:hAnsi="Times New Roman" w:cs="Times New Roman"/>
          <w:lang w:val="fr-CA"/>
        </w:rPr>
        <w:t>Piché</w:t>
      </w:r>
      <w:proofErr w:type="spellEnd"/>
    </w:p>
    <w:p w:rsidR="00B42C16" w:rsidRPr="00990466" w:rsidRDefault="00B42C16" w:rsidP="00990466">
      <w:pPr>
        <w:pStyle w:val="Pa42"/>
        <w:ind w:left="720" w:firstLine="720"/>
        <w:jc w:val="both"/>
        <w:rPr>
          <w:rFonts w:ascii="Times New Roman" w:hAnsi="Times New Roman" w:cs="Times New Roman"/>
          <w:b/>
          <w:color w:val="221E1F"/>
          <w:lang w:val="fr-CA"/>
        </w:rPr>
      </w:pPr>
      <w:r w:rsidRPr="00990466">
        <w:rPr>
          <w:rStyle w:val="A13"/>
          <w:rFonts w:ascii="Times New Roman" w:hAnsi="Times New Roman" w:cs="Times New Roman"/>
          <w:b w:val="0"/>
          <w:bCs w:val="0"/>
          <w:lang w:val="fr-CA"/>
        </w:rPr>
        <w:t>Project Manager</w:t>
      </w:r>
    </w:p>
    <w:p w:rsidR="00B42C16" w:rsidRPr="00990466" w:rsidRDefault="00B42C16" w:rsidP="00990466">
      <w:pPr>
        <w:pStyle w:val="Pa42"/>
        <w:ind w:left="1440"/>
        <w:jc w:val="both"/>
        <w:rPr>
          <w:rFonts w:ascii="Times New Roman" w:hAnsi="Times New Roman" w:cs="Times New Roman"/>
          <w:b/>
          <w:color w:val="221E1F"/>
          <w:lang w:val="fr-CA"/>
        </w:rPr>
      </w:pPr>
      <w:r w:rsidRPr="00990466">
        <w:rPr>
          <w:rStyle w:val="A13"/>
          <w:rFonts w:ascii="Times New Roman" w:hAnsi="Times New Roman" w:cs="Times New Roman"/>
          <w:b w:val="0"/>
          <w:bCs w:val="0"/>
          <w:lang w:val="fr-CA"/>
        </w:rPr>
        <w:t xml:space="preserve">Phone : </w:t>
      </w:r>
      <w:r w:rsidRPr="00990466">
        <w:rPr>
          <w:rStyle w:val="A13"/>
          <w:rFonts w:ascii="Times New Roman" w:hAnsi="Times New Roman" w:cs="Times New Roman"/>
          <w:b w:val="0"/>
          <w:lang w:val="fr-CA"/>
        </w:rPr>
        <w:t>613.729.5769</w:t>
      </w:r>
    </w:p>
    <w:p w:rsidR="00CB0898" w:rsidRPr="00990466" w:rsidRDefault="00B42C16" w:rsidP="00990466">
      <w:pPr>
        <w:pStyle w:val="Pa42"/>
        <w:ind w:left="1440"/>
        <w:jc w:val="both"/>
        <w:rPr>
          <w:rStyle w:val="A13"/>
          <w:rFonts w:ascii="Times New Roman" w:hAnsi="Times New Roman" w:cs="Times New Roman"/>
          <w:b w:val="0"/>
          <w:bCs w:val="0"/>
        </w:rPr>
      </w:pPr>
      <w:r w:rsidRPr="00990466">
        <w:rPr>
          <w:rStyle w:val="A13"/>
          <w:rFonts w:ascii="Times New Roman" w:hAnsi="Times New Roman" w:cs="Times New Roman"/>
          <w:b w:val="0"/>
          <w:bCs w:val="0"/>
        </w:rPr>
        <w:t xml:space="preserve">Toll-free: </w:t>
      </w:r>
      <w:r w:rsidRPr="00990466">
        <w:rPr>
          <w:rStyle w:val="A13"/>
          <w:rFonts w:ascii="Times New Roman" w:hAnsi="Times New Roman" w:cs="Times New Roman"/>
          <w:b w:val="0"/>
        </w:rPr>
        <w:t>1.866.307.9995</w:t>
      </w:r>
      <w:r w:rsidR="00CB0898" w:rsidRPr="00990466">
        <w:rPr>
          <w:rStyle w:val="A13"/>
          <w:rFonts w:ascii="Times New Roman" w:hAnsi="Times New Roman" w:cs="Times New Roman"/>
          <w:b w:val="0"/>
          <w:bCs w:val="0"/>
        </w:rPr>
        <w:t xml:space="preserve"> </w:t>
      </w:r>
    </w:p>
    <w:p w:rsidR="00CB0898" w:rsidRPr="00990466" w:rsidRDefault="00CB0898" w:rsidP="00990466">
      <w:pPr>
        <w:pStyle w:val="Pa42"/>
        <w:ind w:left="1440"/>
        <w:jc w:val="both"/>
        <w:rPr>
          <w:rFonts w:ascii="Times New Roman" w:hAnsi="Times New Roman" w:cs="Times New Roman"/>
          <w:b/>
          <w:color w:val="221E1F"/>
          <w:lang w:val="fr-CA"/>
        </w:rPr>
      </w:pPr>
      <w:r w:rsidRPr="00990466">
        <w:rPr>
          <w:rStyle w:val="A13"/>
          <w:rFonts w:ascii="Times New Roman" w:hAnsi="Times New Roman" w:cs="Times New Roman"/>
          <w:b w:val="0"/>
          <w:bCs w:val="0"/>
          <w:lang w:val="fr-CA"/>
        </w:rPr>
        <w:t xml:space="preserve">E-mail: </w:t>
      </w:r>
      <w:r w:rsidRPr="00990466">
        <w:rPr>
          <w:rStyle w:val="A13"/>
          <w:rFonts w:ascii="Times New Roman" w:hAnsi="Times New Roman" w:cs="Times New Roman"/>
          <w:b w:val="0"/>
          <w:lang w:val="fr-CA"/>
        </w:rPr>
        <w:t>projets@rpfo.ca</w:t>
      </w:r>
    </w:p>
    <w:p w:rsidR="00B42C16" w:rsidRPr="00990466" w:rsidRDefault="00B42C16" w:rsidP="00990466">
      <w:pPr>
        <w:jc w:val="both"/>
      </w:pPr>
    </w:p>
    <w:sectPr w:rsidR="00B42C16" w:rsidRPr="00990466" w:rsidSect="00CA3DB7">
      <w:headerReference w:type="defaul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16" w:rsidRDefault="00B42C16" w:rsidP="003D0B7B">
      <w:r>
        <w:separator/>
      </w:r>
    </w:p>
  </w:endnote>
  <w:endnote w:type="continuationSeparator" w:id="0">
    <w:p w:rsidR="00B42C16" w:rsidRDefault="00B42C16" w:rsidP="003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16" w:rsidRDefault="00B42C16" w:rsidP="003D0B7B">
      <w:r>
        <w:separator/>
      </w:r>
    </w:p>
  </w:footnote>
  <w:footnote w:type="continuationSeparator" w:id="0">
    <w:p w:rsidR="00B42C16" w:rsidRDefault="00B42C16" w:rsidP="003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23" w:rsidRDefault="00C06823" w:rsidP="00C0682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3175</wp:posOffset>
          </wp:positionV>
          <wp:extent cx="2230755" cy="675640"/>
          <wp:effectExtent l="19050" t="0" r="0" b="0"/>
          <wp:wrapNone/>
          <wp:docPr id="1" name="Picture 1" descr="Rp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val="en-CA" w:eastAsia="en-CA"/>
      </w:rPr>
      <w:drawing>
        <wp:inline distT="0" distB="0" distL="0" distR="0">
          <wp:extent cx="1383665" cy="810895"/>
          <wp:effectExtent l="19050" t="0" r="6985" b="0"/>
          <wp:docPr id="2" name="Picture 1" descr="L:\Projets\2012-2013\400e\logo-400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ts\2012-2013\400e\logo-400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6823">
      <w:rPr>
        <w:rFonts w:ascii="Times New Roman" w:hAnsi="Times New Roman" w:cs="Times New Roman"/>
      </w:rPr>
      <w:t xml:space="preserve"> </w:t>
    </w:r>
  </w:p>
  <w:p w:rsidR="00C06823" w:rsidRPr="003D0B7B" w:rsidRDefault="00C06823" w:rsidP="00C06823">
    <w:pPr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A8D"/>
    <w:multiLevelType w:val="hybridMultilevel"/>
    <w:tmpl w:val="37FC3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4D35"/>
    <w:multiLevelType w:val="hybridMultilevel"/>
    <w:tmpl w:val="4614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66AAD"/>
    <w:multiLevelType w:val="hybridMultilevel"/>
    <w:tmpl w:val="2E20E026"/>
    <w:lvl w:ilvl="0" w:tplc="B8AAE0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807"/>
    <w:rsid w:val="0000004F"/>
    <w:rsid w:val="000212B9"/>
    <w:rsid w:val="00021666"/>
    <w:rsid w:val="00035817"/>
    <w:rsid w:val="00093395"/>
    <w:rsid w:val="00094385"/>
    <w:rsid w:val="001427EA"/>
    <w:rsid w:val="001609D9"/>
    <w:rsid w:val="00165F57"/>
    <w:rsid w:val="00186427"/>
    <w:rsid w:val="002269A3"/>
    <w:rsid w:val="00270DD4"/>
    <w:rsid w:val="0028706A"/>
    <w:rsid w:val="002A4AD6"/>
    <w:rsid w:val="003C3644"/>
    <w:rsid w:val="003C7305"/>
    <w:rsid w:val="003D0B7B"/>
    <w:rsid w:val="004209A4"/>
    <w:rsid w:val="00505A43"/>
    <w:rsid w:val="00586C54"/>
    <w:rsid w:val="00665875"/>
    <w:rsid w:val="00667089"/>
    <w:rsid w:val="00675C16"/>
    <w:rsid w:val="006A25F7"/>
    <w:rsid w:val="006A4973"/>
    <w:rsid w:val="006E5CF7"/>
    <w:rsid w:val="007023C0"/>
    <w:rsid w:val="00703499"/>
    <w:rsid w:val="0088547E"/>
    <w:rsid w:val="00887F85"/>
    <w:rsid w:val="008A3AF5"/>
    <w:rsid w:val="00942D6E"/>
    <w:rsid w:val="00990466"/>
    <w:rsid w:val="009A2807"/>
    <w:rsid w:val="009B4E95"/>
    <w:rsid w:val="00A262CE"/>
    <w:rsid w:val="00A32821"/>
    <w:rsid w:val="00AC356F"/>
    <w:rsid w:val="00AE2AA0"/>
    <w:rsid w:val="00B27482"/>
    <w:rsid w:val="00B42C16"/>
    <w:rsid w:val="00B868EF"/>
    <w:rsid w:val="00B86DAD"/>
    <w:rsid w:val="00BC02D6"/>
    <w:rsid w:val="00C06823"/>
    <w:rsid w:val="00C61106"/>
    <w:rsid w:val="00CA3DB7"/>
    <w:rsid w:val="00CB0898"/>
    <w:rsid w:val="00CE1D93"/>
    <w:rsid w:val="00CF4A03"/>
    <w:rsid w:val="00D75F20"/>
    <w:rsid w:val="00DE1694"/>
    <w:rsid w:val="00E02B64"/>
    <w:rsid w:val="00E104F5"/>
    <w:rsid w:val="00E13DF8"/>
    <w:rsid w:val="00E16772"/>
    <w:rsid w:val="00E63BB0"/>
    <w:rsid w:val="00E702A2"/>
    <w:rsid w:val="00EB1CEB"/>
    <w:rsid w:val="00F628E2"/>
    <w:rsid w:val="00F8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0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B7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D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7B"/>
    <w:rPr>
      <w:lang w:val="fr-CA"/>
    </w:rPr>
  </w:style>
  <w:style w:type="character" w:styleId="Hyperlink">
    <w:name w:val="Hyperlink"/>
    <w:uiPriority w:val="99"/>
    <w:rsid w:val="003D0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644"/>
    <w:pPr>
      <w:ind w:left="720"/>
      <w:contextualSpacing/>
    </w:pPr>
  </w:style>
  <w:style w:type="character" w:customStyle="1" w:styleId="A3">
    <w:name w:val="A3"/>
    <w:uiPriority w:val="99"/>
    <w:rsid w:val="00505A43"/>
    <w:rPr>
      <w:rFonts w:cs="Corbel"/>
      <w:color w:val="221E1F"/>
      <w:sz w:val="11"/>
      <w:szCs w:val="11"/>
    </w:rPr>
  </w:style>
  <w:style w:type="paragraph" w:customStyle="1" w:styleId="Pa55">
    <w:name w:val="Pa55"/>
    <w:basedOn w:val="Normal"/>
    <w:next w:val="Normal"/>
    <w:uiPriority w:val="99"/>
    <w:rsid w:val="002A4AD6"/>
    <w:pPr>
      <w:autoSpaceDE w:val="0"/>
      <w:autoSpaceDN w:val="0"/>
      <w:adjustRightInd w:val="0"/>
      <w:spacing w:line="221" w:lineRule="atLeast"/>
    </w:pPr>
    <w:rPr>
      <w:rFonts w:ascii="Corbel" w:hAnsi="Corbel"/>
      <w:lang w:val="en-CA"/>
    </w:rPr>
  </w:style>
  <w:style w:type="paragraph" w:customStyle="1" w:styleId="Pa42">
    <w:name w:val="Pa42"/>
    <w:basedOn w:val="Normal"/>
    <w:next w:val="Normal"/>
    <w:uiPriority w:val="99"/>
    <w:rsid w:val="00B42C16"/>
    <w:pPr>
      <w:autoSpaceDE w:val="0"/>
      <w:autoSpaceDN w:val="0"/>
      <w:adjustRightInd w:val="0"/>
      <w:spacing w:line="221" w:lineRule="atLeast"/>
    </w:pPr>
    <w:rPr>
      <w:rFonts w:ascii="Corbel" w:hAnsi="Corbel"/>
      <w:lang w:val="en-CA"/>
    </w:rPr>
  </w:style>
  <w:style w:type="character" w:customStyle="1" w:styleId="A13">
    <w:name w:val="A13"/>
    <w:uiPriority w:val="99"/>
    <w:rsid w:val="00B42C16"/>
    <w:rPr>
      <w:rFonts w:cs="Corbel"/>
      <w:b/>
      <w:bCs/>
      <w:color w:val="221E1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23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B7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D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7B"/>
    <w:rPr>
      <w:lang w:val="fr-CA"/>
    </w:rPr>
  </w:style>
  <w:style w:type="character" w:styleId="Hyperlink">
    <w:name w:val="Hyperlink"/>
    <w:uiPriority w:val="99"/>
    <w:rsid w:val="003D0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0ontari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f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400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fo.c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Price Piché</dc:creator>
  <cp:lastModifiedBy>SFOHG</cp:lastModifiedBy>
  <cp:revision>43</cp:revision>
  <cp:lastPrinted>2013-01-14T17:20:00Z</cp:lastPrinted>
  <dcterms:created xsi:type="dcterms:W3CDTF">2013-01-10T18:48:00Z</dcterms:created>
  <dcterms:modified xsi:type="dcterms:W3CDTF">2013-01-14T17:21:00Z</dcterms:modified>
</cp:coreProperties>
</file>